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34DA4D">
      <w:pPr>
        <w:spacing w:line="596" w:lineRule="exact"/>
        <w:jc w:val="center"/>
        <w:rPr>
          <w:rFonts w:hint="default" w:ascii="Times New Roman" w:hAnsi="Times New Roman" w:eastAsia="Microsoft YaHei" w:cs="Times New Roman"/>
          <w:sz w:val="36"/>
          <w:szCs w:val="36"/>
          <w:highlight w:val="none"/>
          <w:lang w:val="en-US" w:eastAsia="zh-CN"/>
        </w:rPr>
      </w:pPr>
      <w:r>
        <w:rPr>
          <w:rFonts w:hint="default" w:ascii="Times New Roman" w:hAnsi="Times New Roman" w:eastAsia="Microsoft YaHei" w:cs="Times New Roman"/>
          <w:sz w:val="36"/>
          <w:szCs w:val="36"/>
          <w:highlight w:val="none"/>
        </w:rPr>
        <w:t>天府国际动漫城</w:t>
      </w:r>
      <w:r>
        <w:rPr>
          <w:rFonts w:hint="default" w:ascii="Times New Roman" w:hAnsi="Times New Roman" w:eastAsia="Microsoft YaHei" w:cs="Times New Roman"/>
          <w:sz w:val="36"/>
          <w:szCs w:val="36"/>
          <w:highlight w:val="none"/>
          <w:lang w:val="en-US" w:eastAsia="zh-CN"/>
        </w:rPr>
        <w:t>商业街区A1号楼</w:t>
      </w:r>
      <w:r>
        <w:rPr>
          <w:rFonts w:hint="eastAsia" w:ascii="Times New Roman" w:hAnsi="Times New Roman" w:eastAsia="Microsoft YaHei" w:cs="Times New Roman"/>
          <w:sz w:val="36"/>
          <w:szCs w:val="36"/>
          <w:highlight w:val="none"/>
          <w:lang w:val="en-US" w:eastAsia="zh-CN"/>
        </w:rPr>
        <w:t>3</w:t>
      </w:r>
      <w:r>
        <w:rPr>
          <w:rFonts w:hint="default" w:ascii="Times New Roman" w:hAnsi="Times New Roman" w:eastAsia="Microsoft YaHei" w:cs="Times New Roman"/>
          <w:sz w:val="36"/>
          <w:szCs w:val="36"/>
          <w:highlight w:val="none"/>
          <w:lang w:val="en-US" w:eastAsia="zh-CN"/>
        </w:rPr>
        <w:t>层</w:t>
      </w:r>
      <w:r>
        <w:rPr>
          <w:rFonts w:hint="eastAsia" w:ascii="Times New Roman" w:hAnsi="Times New Roman" w:eastAsia="Microsoft YaHei" w:cs="Times New Roman"/>
          <w:sz w:val="36"/>
          <w:szCs w:val="36"/>
          <w:highlight w:val="none"/>
          <w:lang w:val="en-US" w:eastAsia="zh-CN"/>
        </w:rPr>
        <w:t>312</w:t>
      </w:r>
      <w:r>
        <w:rPr>
          <w:rFonts w:hint="default" w:ascii="Times New Roman" w:hAnsi="Times New Roman" w:eastAsia="Microsoft YaHei" w:cs="Times New Roman"/>
          <w:sz w:val="36"/>
          <w:szCs w:val="36"/>
          <w:highlight w:val="none"/>
          <w:lang w:val="en-US" w:eastAsia="zh-CN"/>
        </w:rPr>
        <w:t>号商铺</w:t>
      </w:r>
    </w:p>
    <w:p w14:paraId="2564A9AF">
      <w:pPr>
        <w:spacing w:line="680" w:lineRule="exact"/>
        <w:jc w:val="center"/>
        <w:rPr>
          <w:rFonts w:hint="default" w:ascii="Times New Roman" w:hAnsi="Times New Roman" w:eastAsia="Microsoft YaHei" w:cs="Times New Roman"/>
          <w:sz w:val="36"/>
          <w:szCs w:val="36"/>
          <w:highlight w:val="none"/>
        </w:rPr>
      </w:pPr>
      <w:r>
        <w:rPr>
          <w:rFonts w:hint="default" w:ascii="Times New Roman" w:hAnsi="Times New Roman" w:eastAsia="Microsoft YaHei" w:cs="Times New Roman"/>
          <w:sz w:val="36"/>
          <w:szCs w:val="36"/>
          <w:highlight w:val="none"/>
          <w:lang w:val="en-US" w:eastAsia="zh-CN"/>
        </w:rPr>
        <w:t>合作方</w:t>
      </w:r>
      <w:r>
        <w:rPr>
          <w:rFonts w:hint="default" w:ascii="Times New Roman" w:hAnsi="Times New Roman" w:eastAsia="Microsoft YaHei" w:cs="Times New Roman"/>
          <w:sz w:val="36"/>
          <w:szCs w:val="36"/>
          <w:highlight w:val="none"/>
        </w:rPr>
        <w:t>公开招募公告</w:t>
      </w:r>
    </w:p>
    <w:p w14:paraId="741BA5D5">
      <w:pPr>
        <w:pStyle w:val="2"/>
        <w:rPr>
          <w:rFonts w:hint="default" w:ascii="Times New Roman" w:hAnsi="Times New Roman" w:cs="Times New Roman"/>
          <w:highlight w:val="none"/>
        </w:rPr>
      </w:pPr>
    </w:p>
    <w:p w14:paraId="55D918AF">
      <w:pPr>
        <w:spacing w:line="576" w:lineRule="exact"/>
        <w:ind w:firstLine="560" w:firstLineChars="200"/>
        <w:rPr>
          <w:rFonts w:hint="eastAsia" w:ascii="Times New Roman" w:hAnsi="Times New Roman" w:eastAsia="FZFangSong-Z02S" w:cs="Times New Roman"/>
          <w:sz w:val="28"/>
          <w:szCs w:val="28"/>
          <w:highlight w:val="none"/>
        </w:rPr>
      </w:pPr>
      <w:r>
        <w:rPr>
          <w:rFonts w:hint="eastAsia" w:ascii="Times New Roman" w:hAnsi="Times New Roman" w:eastAsia="FZFangSong-Z02S" w:cs="Times New Roman"/>
          <w:sz w:val="28"/>
          <w:szCs w:val="28"/>
          <w:highlight w:val="none"/>
        </w:rPr>
        <w:t>为贯彻省委、省政府关于加快建设文化强省旅游强省的决策部署，落实成都市建设“世界文创名城”战略规划，推进“建圈强链”行动，加快成都动漫游戏产业发展，四川旅投集团联合成华区政府共同投资打造天府国际动漫城项目。</w:t>
      </w:r>
    </w:p>
    <w:p w14:paraId="6414AA6A">
      <w:pPr>
        <w:spacing w:line="576" w:lineRule="exact"/>
        <w:ind w:firstLine="560" w:firstLineChars="200"/>
        <w:rPr>
          <w:rFonts w:hint="eastAsia" w:ascii="Times New Roman" w:hAnsi="Times New Roman" w:eastAsia="FZFangSong-Z02S" w:cs="Times New Roman"/>
          <w:sz w:val="28"/>
          <w:szCs w:val="28"/>
          <w:highlight w:val="none"/>
          <w:lang w:val="en-US" w:eastAsia="zh-CN"/>
        </w:rPr>
      </w:pPr>
      <w:r>
        <w:rPr>
          <w:rFonts w:hint="eastAsia" w:ascii="Times New Roman" w:hAnsi="Times New Roman" w:eastAsia="FZFangSong-Z02S" w:cs="Times New Roman"/>
          <w:sz w:val="28"/>
          <w:szCs w:val="28"/>
          <w:highlight w:val="none"/>
        </w:rPr>
        <w:t>项目</w:t>
      </w:r>
      <w:r>
        <w:rPr>
          <w:rFonts w:hint="eastAsia" w:ascii="Times New Roman" w:hAnsi="Times New Roman" w:eastAsia="FZFangSong-Z02S" w:cs="Times New Roman"/>
          <w:sz w:val="28"/>
          <w:szCs w:val="28"/>
          <w:highlight w:val="none"/>
          <w:lang w:val="zh-CN"/>
        </w:rPr>
        <w:t>位于成都</w:t>
      </w:r>
      <w:r>
        <w:rPr>
          <w:rFonts w:hint="eastAsia" w:ascii="Times New Roman" w:hAnsi="Times New Roman" w:eastAsia="FZFangSong-Z02S" w:cs="Times New Roman"/>
          <w:sz w:val="28"/>
          <w:szCs w:val="28"/>
          <w:highlight w:val="none"/>
          <w:lang w:val="en-US" w:eastAsia="zh-CN"/>
        </w:rPr>
        <w:t>市</w:t>
      </w:r>
      <w:r>
        <w:rPr>
          <w:rFonts w:hint="eastAsia" w:ascii="Times New Roman" w:hAnsi="Times New Roman" w:eastAsia="FZFangSong-Z02S" w:cs="Times New Roman"/>
          <w:sz w:val="28"/>
          <w:szCs w:val="28"/>
          <w:highlight w:val="none"/>
          <w:lang w:val="zh-CN"/>
        </w:rPr>
        <w:t>成华区青龙</w:t>
      </w:r>
      <w:r>
        <w:rPr>
          <w:rFonts w:hint="eastAsia" w:ascii="Times New Roman" w:hAnsi="Times New Roman" w:eastAsia="FZFangSong-Z02S" w:cs="Times New Roman"/>
          <w:sz w:val="28"/>
          <w:szCs w:val="28"/>
          <w:highlight w:val="none"/>
        </w:rPr>
        <w:t>街道</w:t>
      </w:r>
      <w:r>
        <w:rPr>
          <w:rFonts w:hint="eastAsia" w:ascii="Times New Roman" w:hAnsi="Times New Roman" w:eastAsia="FZFangSong-Z02S" w:cs="Times New Roman"/>
          <w:sz w:val="28"/>
          <w:szCs w:val="28"/>
          <w:highlight w:val="none"/>
          <w:lang w:val="zh-CN"/>
        </w:rPr>
        <w:t>，毗邻</w:t>
      </w:r>
      <w:r>
        <w:rPr>
          <w:rFonts w:hint="eastAsia" w:ascii="Times New Roman" w:hAnsi="Times New Roman" w:eastAsia="FZFangSong-Z02S" w:cs="Times New Roman"/>
          <w:sz w:val="28"/>
          <w:szCs w:val="28"/>
          <w:highlight w:val="none"/>
        </w:rPr>
        <w:t>成都</w:t>
      </w:r>
      <w:r>
        <w:rPr>
          <w:rFonts w:hint="eastAsia" w:ascii="Times New Roman" w:hAnsi="Times New Roman" w:eastAsia="FZFangSong-Z02S" w:cs="Times New Roman"/>
          <w:sz w:val="28"/>
          <w:szCs w:val="28"/>
          <w:highlight w:val="none"/>
          <w:lang w:val="zh-CN"/>
        </w:rPr>
        <w:t>动物园和</w:t>
      </w:r>
      <w:r>
        <w:rPr>
          <w:rFonts w:hint="eastAsia" w:ascii="Times New Roman" w:hAnsi="Times New Roman" w:eastAsia="FZFangSong-Z02S" w:cs="Times New Roman"/>
          <w:sz w:val="28"/>
          <w:szCs w:val="28"/>
          <w:highlight w:val="none"/>
        </w:rPr>
        <w:t>川西第一禅</w:t>
      </w:r>
      <w:r>
        <w:rPr>
          <w:rFonts w:hint="eastAsia" w:ascii="Times New Roman" w:hAnsi="Times New Roman" w:eastAsia="FZFangSong-Z02S" w:cs="Times New Roman"/>
          <w:sz w:val="28"/>
          <w:szCs w:val="28"/>
          <w:highlight w:val="none"/>
          <w:lang w:val="en-US" w:eastAsia="zh-CN"/>
        </w:rPr>
        <w:t>林</w:t>
      </w:r>
      <w:r>
        <w:rPr>
          <w:rFonts w:hint="eastAsia" w:ascii="Times New Roman" w:hAnsi="Times New Roman" w:eastAsia="FZFangSong-Z02S" w:cs="Times New Roman"/>
          <w:sz w:val="28"/>
          <w:szCs w:val="28"/>
          <w:highlight w:val="none"/>
          <w:lang w:val="zh-CN" w:eastAsia="zh-CN"/>
        </w:rPr>
        <w:t>昭觉寺，</w:t>
      </w:r>
      <w:r>
        <w:rPr>
          <w:rFonts w:hint="eastAsia" w:ascii="Times New Roman" w:hAnsi="Times New Roman" w:eastAsia="FZFangSong-Z02S" w:cs="Times New Roman"/>
          <w:sz w:val="28"/>
          <w:szCs w:val="28"/>
          <w:highlight w:val="none"/>
          <w:lang w:val="en-US" w:eastAsia="zh-CN"/>
        </w:rPr>
        <w:t>距离大熊猫基地仅10分钟车程。</w:t>
      </w:r>
    </w:p>
    <w:p w14:paraId="38B600CC">
      <w:pPr>
        <w:spacing w:line="576" w:lineRule="exact"/>
        <w:ind w:firstLine="560" w:firstLineChars="200"/>
        <w:rPr>
          <w:rFonts w:hint="eastAsia" w:ascii="Times New Roman" w:hAnsi="Times New Roman" w:eastAsia="FZFangSong-Z02S" w:cs="Times New Roman"/>
          <w:sz w:val="28"/>
          <w:szCs w:val="28"/>
          <w:highlight w:val="none"/>
          <w:lang w:val="en-US" w:eastAsia="zh-CN"/>
        </w:rPr>
      </w:pPr>
      <w:r>
        <w:rPr>
          <w:rFonts w:hint="eastAsia" w:ascii="Times New Roman" w:hAnsi="Times New Roman" w:eastAsia="FZFangSong-Z02S" w:cs="Times New Roman"/>
          <w:sz w:val="28"/>
          <w:szCs w:val="28"/>
          <w:highlight w:val="none"/>
          <w:lang w:val="en-US" w:eastAsia="zh-CN"/>
        </w:rPr>
        <w:t>项目占地85.4亩，总建筑面积约12.6</w:t>
      </w:r>
      <w:r>
        <w:rPr>
          <w:rFonts w:hint="eastAsia" w:ascii="Times New Roman" w:hAnsi="Times New Roman" w:eastAsia="FZFangSong-Z02S" w:cs="Times New Roman"/>
          <w:sz w:val="28"/>
          <w:szCs w:val="28"/>
          <w:highlight w:val="none"/>
          <w:lang w:val="zh-CN" w:eastAsia="zh-CN"/>
        </w:rPr>
        <w:t>万平方米</w:t>
      </w:r>
      <w:r>
        <w:rPr>
          <w:rFonts w:hint="eastAsia" w:ascii="Times New Roman" w:hAnsi="Times New Roman" w:eastAsia="FZFangSong-Z02S" w:cs="Times New Roman"/>
          <w:sz w:val="28"/>
          <w:szCs w:val="28"/>
          <w:highlight w:val="none"/>
          <w:lang w:val="en-US" w:eastAsia="zh-CN"/>
        </w:rPr>
        <w:t>，计划总投资19.5亿元</w:t>
      </w:r>
      <w:r>
        <w:rPr>
          <w:rFonts w:hint="eastAsia" w:ascii="Times New Roman" w:hAnsi="Times New Roman" w:eastAsia="FZFangSong-Z02S" w:cs="Times New Roman"/>
          <w:sz w:val="28"/>
          <w:szCs w:val="28"/>
          <w:highlight w:val="none"/>
          <w:lang w:val="zh-CN" w:eastAsia="zh-CN"/>
        </w:rPr>
        <w:t>，项目</w:t>
      </w:r>
      <w:r>
        <w:rPr>
          <w:rFonts w:hint="eastAsia" w:ascii="Times New Roman" w:hAnsi="Times New Roman" w:eastAsia="FZFangSong-Z02S" w:cs="Times New Roman"/>
          <w:sz w:val="28"/>
          <w:szCs w:val="28"/>
          <w:highlight w:val="none"/>
          <w:lang w:val="en-US" w:eastAsia="zh-CN"/>
        </w:rPr>
        <w:t>已</w:t>
      </w:r>
      <w:r>
        <w:rPr>
          <w:rFonts w:hint="eastAsia" w:ascii="Times New Roman" w:hAnsi="Times New Roman" w:eastAsia="FZFangSong-Z02S" w:cs="Times New Roman"/>
          <w:sz w:val="28"/>
          <w:szCs w:val="28"/>
          <w:highlight w:val="none"/>
          <w:lang w:val="zh-CN" w:eastAsia="zh-CN"/>
        </w:rPr>
        <w:t>于2021年12月全面动工，</w:t>
      </w:r>
      <w:r>
        <w:rPr>
          <w:rFonts w:hint="eastAsia" w:ascii="Times New Roman" w:hAnsi="Times New Roman" w:eastAsia="FZFangSong-Z02S" w:cs="Times New Roman"/>
          <w:sz w:val="28"/>
          <w:szCs w:val="28"/>
          <w:highlight w:val="none"/>
          <w:lang w:val="en-US" w:eastAsia="zh-CN"/>
        </w:rPr>
        <w:t>并于2023年12月</w:t>
      </w:r>
      <w:r>
        <w:rPr>
          <w:rFonts w:hint="eastAsia" w:ascii="Times New Roman" w:hAnsi="Times New Roman" w:eastAsia="FZFangSong-Z02S" w:cs="Times New Roman"/>
          <w:sz w:val="28"/>
          <w:szCs w:val="28"/>
          <w:highlight w:val="none"/>
          <w:lang w:val="zh-CN" w:eastAsia="zh-CN"/>
        </w:rPr>
        <w:t>竣工</w:t>
      </w:r>
      <w:r>
        <w:rPr>
          <w:rFonts w:hint="eastAsia" w:ascii="Times New Roman" w:hAnsi="Times New Roman" w:eastAsia="FZFangSong-Z02S" w:cs="Times New Roman"/>
          <w:sz w:val="28"/>
          <w:szCs w:val="28"/>
          <w:highlight w:val="none"/>
          <w:lang w:val="en-US" w:eastAsia="zh-CN"/>
        </w:rPr>
        <w:t>验收</w:t>
      </w:r>
      <w:r>
        <w:rPr>
          <w:rFonts w:hint="eastAsia" w:ascii="Times New Roman" w:hAnsi="Times New Roman" w:eastAsia="FZFangSong-Z02S" w:cs="Times New Roman"/>
          <w:sz w:val="28"/>
          <w:szCs w:val="28"/>
          <w:highlight w:val="none"/>
          <w:lang w:val="zh-CN" w:eastAsia="zh-CN"/>
        </w:rPr>
        <w:t>，</w:t>
      </w:r>
      <w:r>
        <w:rPr>
          <w:rFonts w:hint="eastAsia" w:ascii="Times New Roman" w:hAnsi="Times New Roman" w:eastAsia="FZFangSong-Z02S" w:cs="Times New Roman"/>
          <w:sz w:val="28"/>
          <w:szCs w:val="28"/>
          <w:highlight w:val="none"/>
          <w:lang w:val="en-US" w:eastAsia="zh-CN"/>
        </w:rPr>
        <w:t>已于</w:t>
      </w:r>
      <w:r>
        <w:rPr>
          <w:rFonts w:hint="eastAsia" w:ascii="Times New Roman" w:hAnsi="Times New Roman" w:eastAsia="FZFangSong-Z02S" w:cs="Times New Roman"/>
          <w:sz w:val="28"/>
          <w:szCs w:val="28"/>
          <w:highlight w:val="none"/>
          <w:lang w:val="zh-CN" w:eastAsia="zh-CN"/>
        </w:rPr>
        <w:t>2024</w:t>
      </w:r>
      <w:r>
        <w:rPr>
          <w:rFonts w:hint="eastAsia" w:ascii="Times New Roman" w:hAnsi="Times New Roman" w:eastAsia="FZFangSong-Z02S" w:cs="Times New Roman"/>
          <w:sz w:val="28"/>
          <w:szCs w:val="28"/>
          <w:highlight w:val="none"/>
          <w:lang w:val="en-US" w:eastAsia="zh-CN"/>
        </w:rPr>
        <w:t>年9月全面</w:t>
      </w:r>
      <w:r>
        <w:rPr>
          <w:rFonts w:hint="eastAsia" w:ascii="Times New Roman" w:hAnsi="Times New Roman" w:eastAsia="FZFangSong-Z02S" w:cs="Times New Roman"/>
          <w:sz w:val="28"/>
          <w:szCs w:val="28"/>
          <w:highlight w:val="none"/>
          <w:lang w:val="zh-CN" w:eastAsia="zh-CN"/>
        </w:rPr>
        <w:t>投入运营。</w:t>
      </w:r>
    </w:p>
    <w:p w14:paraId="0FEC29E9">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四川旅投漫话世界旅游开发有限责任公司拟对天府国际动漫城商业街区A1号楼</w:t>
      </w:r>
      <w:r>
        <w:rPr>
          <w:rFonts w:hint="eastAsia" w:ascii="Times New Roman" w:hAnsi="Times New Roman" w:eastAsia="FZFangSong-Z02S" w:cs="Times New Roman"/>
          <w:sz w:val="28"/>
          <w:szCs w:val="28"/>
          <w:highlight w:val="none"/>
          <w:lang w:val="en-US" w:eastAsia="zh-CN"/>
        </w:rPr>
        <w:t>3</w:t>
      </w:r>
      <w:r>
        <w:rPr>
          <w:rFonts w:hint="default" w:ascii="Times New Roman" w:hAnsi="Times New Roman" w:eastAsia="FZFangSong-Z02S" w:cs="Times New Roman"/>
          <w:sz w:val="28"/>
          <w:szCs w:val="28"/>
          <w:highlight w:val="none"/>
        </w:rPr>
        <w:t>层</w:t>
      </w:r>
      <w:r>
        <w:rPr>
          <w:rFonts w:hint="eastAsia" w:ascii="Times New Roman" w:hAnsi="Times New Roman" w:eastAsia="FZFangSong-Z02S" w:cs="Times New Roman"/>
          <w:sz w:val="28"/>
          <w:szCs w:val="28"/>
          <w:highlight w:val="none"/>
          <w:lang w:val="en-US" w:eastAsia="zh-CN"/>
        </w:rPr>
        <w:t>312</w:t>
      </w:r>
      <w:r>
        <w:rPr>
          <w:rFonts w:hint="default" w:ascii="Times New Roman" w:hAnsi="Times New Roman" w:eastAsia="FZFangSong-Z02S" w:cs="Times New Roman"/>
          <w:sz w:val="28"/>
          <w:szCs w:val="28"/>
          <w:highlight w:val="none"/>
        </w:rPr>
        <w:t>号</w:t>
      </w:r>
      <w:r>
        <w:rPr>
          <w:rFonts w:hint="eastAsia" w:ascii="Times New Roman" w:hAnsi="Times New Roman" w:eastAsia="FZFangSong-Z02S" w:cs="Times New Roman"/>
          <w:sz w:val="28"/>
          <w:szCs w:val="28"/>
          <w:highlight w:val="none"/>
          <w:lang w:eastAsia="zh-CN"/>
        </w:rPr>
        <w:t>（</w:t>
      </w:r>
      <w:r>
        <w:rPr>
          <w:rFonts w:hint="default" w:ascii="Times New Roman" w:hAnsi="Times New Roman" w:eastAsia="FZFangSong-Z02S" w:cs="Times New Roman"/>
          <w:sz w:val="28"/>
          <w:szCs w:val="28"/>
          <w:highlight w:val="none"/>
        </w:rPr>
        <w:t>成华区</w:t>
      </w:r>
      <w:r>
        <w:rPr>
          <w:rFonts w:hint="eastAsia" w:ascii="Times New Roman" w:hAnsi="Times New Roman" w:eastAsia="FZFangSong-Z02S" w:cs="Times New Roman"/>
          <w:sz w:val="28"/>
          <w:szCs w:val="28"/>
          <w:highlight w:val="none"/>
          <w:lang w:val="en-US" w:eastAsia="zh-CN"/>
        </w:rPr>
        <w:t>东紫路173号1栋附312</w:t>
      </w:r>
      <w:r>
        <w:rPr>
          <w:rFonts w:hint="default" w:ascii="Times New Roman" w:hAnsi="Times New Roman" w:eastAsia="FZFangSong-Z02S" w:cs="Times New Roman"/>
          <w:sz w:val="28"/>
          <w:szCs w:val="28"/>
          <w:highlight w:val="none"/>
        </w:rPr>
        <w:t>号</w:t>
      </w:r>
      <w:r>
        <w:rPr>
          <w:rFonts w:hint="eastAsia" w:ascii="Times New Roman" w:hAnsi="Times New Roman" w:eastAsia="FZFangSong-Z02S" w:cs="Times New Roman"/>
          <w:sz w:val="28"/>
          <w:szCs w:val="28"/>
          <w:highlight w:val="none"/>
          <w:lang w:eastAsia="zh-CN"/>
        </w:rPr>
        <w:t>）</w:t>
      </w:r>
      <w:r>
        <w:rPr>
          <w:rFonts w:hint="default" w:ascii="Times New Roman" w:hAnsi="Times New Roman" w:eastAsia="FZFangSong-Z02S" w:cs="Times New Roman"/>
          <w:sz w:val="28"/>
          <w:szCs w:val="28"/>
          <w:highlight w:val="none"/>
        </w:rPr>
        <w:t>商铺合作方进行公开招募，通过综合评议的方式确定合作方。现诚邀符合要求的意向合作方参加本项目的公开招募，并将有关事项公告如下：</w:t>
      </w:r>
    </w:p>
    <w:p w14:paraId="3A226A93">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一、合作物业的基本情况及招募条件:</w:t>
      </w:r>
    </w:p>
    <w:p w14:paraId="566713CC">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(一)物业基本情况</w:t>
      </w:r>
    </w:p>
    <w:p w14:paraId="540DB3DC">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1.物业名称:天府国际动漫城商业街区</w:t>
      </w:r>
      <w:r>
        <w:rPr>
          <w:rFonts w:hint="default" w:ascii="Times New Roman" w:hAnsi="Times New Roman" w:eastAsia="FZFangSong-Z02S" w:cs="Times New Roman"/>
          <w:b w:val="0"/>
          <w:bCs w:val="0"/>
          <w:sz w:val="28"/>
          <w:szCs w:val="28"/>
          <w:highlight w:val="none"/>
          <w:u w:val="single"/>
          <w:lang w:val="en-US" w:eastAsia="zh-CN"/>
        </w:rPr>
        <w:t xml:space="preserve"> A1号楼</w:t>
      </w:r>
      <w:r>
        <w:rPr>
          <w:rFonts w:hint="eastAsia" w:ascii="Times New Roman" w:hAnsi="Times New Roman" w:eastAsia="FZFangSong-Z02S" w:cs="Times New Roman"/>
          <w:b w:val="0"/>
          <w:bCs w:val="0"/>
          <w:sz w:val="28"/>
          <w:szCs w:val="28"/>
          <w:highlight w:val="none"/>
          <w:u w:val="single"/>
          <w:lang w:val="en-US" w:eastAsia="zh-CN"/>
        </w:rPr>
        <w:t>3</w:t>
      </w:r>
      <w:r>
        <w:rPr>
          <w:rFonts w:hint="default" w:ascii="Times New Roman" w:hAnsi="Times New Roman" w:eastAsia="FZFangSong-Z02S" w:cs="Times New Roman"/>
          <w:b w:val="0"/>
          <w:bCs w:val="0"/>
          <w:sz w:val="28"/>
          <w:szCs w:val="28"/>
          <w:highlight w:val="none"/>
          <w:u w:val="single"/>
          <w:lang w:val="en-US" w:eastAsia="zh-CN"/>
        </w:rPr>
        <w:t>层</w:t>
      </w:r>
      <w:r>
        <w:rPr>
          <w:rFonts w:hint="eastAsia" w:ascii="Times New Roman" w:hAnsi="Times New Roman" w:eastAsia="FZFangSong-Z02S" w:cs="Times New Roman"/>
          <w:b w:val="0"/>
          <w:bCs w:val="0"/>
          <w:sz w:val="28"/>
          <w:szCs w:val="28"/>
          <w:highlight w:val="none"/>
          <w:u w:val="single"/>
          <w:lang w:val="en-US" w:eastAsia="zh-CN"/>
        </w:rPr>
        <w:t>312</w:t>
      </w:r>
      <w:r>
        <w:rPr>
          <w:rFonts w:hint="default" w:ascii="Times New Roman" w:hAnsi="Times New Roman" w:eastAsia="FZFangSong-Z02S" w:cs="Times New Roman"/>
          <w:b w:val="0"/>
          <w:bCs w:val="0"/>
          <w:sz w:val="28"/>
          <w:szCs w:val="28"/>
          <w:highlight w:val="none"/>
          <w:u w:val="single"/>
          <w:lang w:val="en-US" w:eastAsia="zh-CN"/>
        </w:rPr>
        <w:t>号</w:t>
      </w:r>
      <w:r>
        <w:rPr>
          <w:rFonts w:hint="default" w:ascii="Times New Roman" w:hAnsi="Times New Roman" w:eastAsia="FZFangSong-Z02S" w:cs="Times New Roman"/>
          <w:sz w:val="28"/>
          <w:szCs w:val="28"/>
          <w:highlight w:val="none"/>
          <w:lang w:val="en-US" w:eastAsia="zh-CN"/>
        </w:rPr>
        <w:t>商铺</w:t>
      </w:r>
      <w:r>
        <w:rPr>
          <w:rFonts w:hint="default" w:ascii="Times New Roman" w:hAnsi="Times New Roman" w:eastAsia="FZFangSong-Z02S" w:cs="Times New Roman"/>
          <w:sz w:val="28"/>
          <w:szCs w:val="28"/>
          <w:highlight w:val="none"/>
        </w:rPr>
        <w:t>（详见附件1</w:t>
      </w:r>
      <w:r>
        <w:rPr>
          <w:rFonts w:hint="default" w:ascii="Times New Roman" w:hAnsi="Times New Roman" w:eastAsia="FZFangSong-Z02S" w:cs="Times New Roman"/>
          <w:sz w:val="28"/>
          <w:szCs w:val="28"/>
          <w:highlight w:val="none"/>
          <w:lang w:eastAsia="zh-CN"/>
        </w:rPr>
        <w:t>：</w:t>
      </w:r>
      <w:r>
        <w:rPr>
          <w:rFonts w:hint="default" w:ascii="Times New Roman" w:hAnsi="Times New Roman" w:eastAsia="FZFangSong-Z02S" w:cs="Times New Roman"/>
          <w:sz w:val="28"/>
          <w:szCs w:val="28"/>
          <w:highlight w:val="none"/>
          <w:lang w:val="en-US" w:eastAsia="zh-CN"/>
        </w:rPr>
        <w:t>总平图</w:t>
      </w:r>
      <w:r>
        <w:rPr>
          <w:rFonts w:hint="default" w:ascii="Times New Roman" w:hAnsi="Times New Roman" w:eastAsia="FZFangSong-Z02S" w:cs="Times New Roman"/>
          <w:sz w:val="28"/>
          <w:szCs w:val="28"/>
          <w:highlight w:val="none"/>
        </w:rPr>
        <w:t>）；</w:t>
      </w:r>
    </w:p>
    <w:p w14:paraId="00028187">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2.地理位置:四川省成都市成华区荆泰二路353号（详见附件2：地图）；</w:t>
      </w:r>
    </w:p>
    <w:p w14:paraId="3D63A1C4">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lang w:val="en-US" w:eastAsia="zh-CN"/>
        </w:rPr>
        <w:t>3</w:t>
      </w:r>
      <w:r>
        <w:rPr>
          <w:rFonts w:hint="default" w:ascii="Times New Roman" w:hAnsi="Times New Roman" w:eastAsia="FZFangSong-Z02S" w:cs="Times New Roman"/>
          <w:sz w:val="28"/>
          <w:szCs w:val="28"/>
          <w:highlight w:val="none"/>
        </w:rPr>
        <w:t>.物业</w:t>
      </w:r>
      <w:r>
        <w:rPr>
          <w:rFonts w:hint="default" w:ascii="Times New Roman" w:hAnsi="Times New Roman" w:eastAsia="FZFangSong-Z02S" w:cs="Times New Roman"/>
          <w:sz w:val="28"/>
          <w:szCs w:val="28"/>
          <w:highlight w:val="none"/>
          <w:lang w:val="en-US" w:eastAsia="zh-CN"/>
        </w:rPr>
        <w:t>建筑面积</w:t>
      </w:r>
      <w:r>
        <w:rPr>
          <w:rFonts w:hint="default" w:ascii="Times New Roman" w:hAnsi="Times New Roman" w:eastAsia="FZFangSong-Z02S" w:cs="Times New Roman"/>
          <w:sz w:val="28"/>
          <w:szCs w:val="28"/>
          <w:highlight w:val="none"/>
        </w:rPr>
        <w:t>:</w:t>
      </w:r>
      <w:r>
        <w:rPr>
          <w:rFonts w:hint="default" w:ascii="Times New Roman" w:hAnsi="Times New Roman" w:eastAsia="FZFangSong-Z02S" w:cs="Times New Roman"/>
          <w:sz w:val="28"/>
          <w:szCs w:val="28"/>
          <w:highlight w:val="none"/>
          <w:u w:val="single"/>
          <w:lang w:val="en-US" w:eastAsia="zh-CN"/>
        </w:rPr>
        <w:t xml:space="preserve"> </w:t>
      </w:r>
      <w:r>
        <w:rPr>
          <w:rFonts w:hint="eastAsia" w:ascii="Times New Roman" w:hAnsi="Times New Roman" w:eastAsia="FZFangSong-Z02S" w:cs="Times New Roman"/>
          <w:sz w:val="28"/>
          <w:szCs w:val="28"/>
          <w:highlight w:val="none"/>
          <w:u w:val="single"/>
          <w:lang w:val="en-US" w:eastAsia="zh-CN"/>
        </w:rPr>
        <w:t>446.35</w:t>
      </w:r>
      <w:r>
        <w:rPr>
          <w:rFonts w:hint="default" w:ascii="Times New Roman" w:hAnsi="Times New Roman" w:eastAsia="FZFangSong-Z02S" w:cs="Times New Roman"/>
          <w:sz w:val="28"/>
          <w:szCs w:val="28"/>
          <w:highlight w:val="none"/>
          <w:u w:val="single"/>
          <w:lang w:val="en-US" w:eastAsia="zh-CN"/>
        </w:rPr>
        <w:t xml:space="preserve"> </w:t>
      </w:r>
      <w:r>
        <w:rPr>
          <w:rFonts w:hint="default" w:ascii="Times New Roman" w:hAnsi="Times New Roman" w:eastAsia="FZFangSong-Z02S" w:cs="Times New Roman"/>
          <w:sz w:val="28"/>
          <w:szCs w:val="28"/>
          <w:highlight w:val="none"/>
          <w:lang w:val="en-US" w:eastAsia="zh-CN"/>
        </w:rPr>
        <w:t>㎡（以最终实测面积为准）</w:t>
      </w:r>
      <w:r>
        <w:rPr>
          <w:rFonts w:hint="default" w:ascii="Times New Roman" w:hAnsi="Times New Roman" w:eastAsia="FZFangSong-Z02S" w:cs="Times New Roman"/>
          <w:sz w:val="28"/>
          <w:szCs w:val="28"/>
          <w:highlight w:val="none"/>
        </w:rPr>
        <w:t>；</w:t>
      </w:r>
    </w:p>
    <w:p w14:paraId="50D3C2AA">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lang w:val="en-US" w:eastAsia="zh-CN"/>
        </w:rPr>
        <w:t>4</w:t>
      </w:r>
      <w:r>
        <w:rPr>
          <w:rFonts w:hint="default" w:ascii="Times New Roman" w:hAnsi="Times New Roman" w:eastAsia="FZFangSong-Z02S" w:cs="Times New Roman"/>
          <w:sz w:val="28"/>
          <w:szCs w:val="28"/>
          <w:highlight w:val="none"/>
        </w:rPr>
        <w:t>.</w:t>
      </w:r>
      <w:r>
        <w:rPr>
          <w:rFonts w:hint="default" w:ascii="Times New Roman" w:hAnsi="Times New Roman" w:eastAsia="FZFangSong-Z02S" w:cs="Times New Roman"/>
          <w:sz w:val="28"/>
          <w:szCs w:val="28"/>
          <w:highlight w:val="none"/>
          <w:lang w:val="en-US" w:eastAsia="zh-CN"/>
        </w:rPr>
        <w:t>物业交付标准</w:t>
      </w:r>
      <w:r>
        <w:rPr>
          <w:rFonts w:hint="default" w:ascii="Times New Roman" w:hAnsi="Times New Roman" w:eastAsia="FZFangSong-Z02S" w:cs="Times New Roman"/>
          <w:sz w:val="28"/>
          <w:szCs w:val="28"/>
          <w:highlight w:val="none"/>
        </w:rPr>
        <w:t>:</w:t>
      </w:r>
      <w:r>
        <w:rPr>
          <w:rFonts w:hint="eastAsia" w:ascii="Times New Roman" w:hAnsi="Times New Roman" w:eastAsia="FZFangSong-Z02S" w:cs="Times New Roman"/>
          <w:sz w:val="28"/>
          <w:szCs w:val="28"/>
          <w:highlight w:val="none"/>
          <w:lang w:val="en-US" w:eastAsia="zh-CN"/>
        </w:rPr>
        <w:t>现状交付。</w:t>
      </w:r>
    </w:p>
    <w:p w14:paraId="0AA007B6">
      <w:pPr>
        <w:pStyle w:val="5"/>
        <w:ind w:firstLine="560" w:firstLineChars="200"/>
        <w:rPr>
          <w:rFonts w:hint="default" w:ascii="Times New Roman" w:hAnsi="Times New Roman" w:cs="Times New Roman"/>
          <w:highlight w:val="none"/>
        </w:rPr>
      </w:pPr>
      <w:r>
        <w:rPr>
          <w:rFonts w:hint="default" w:ascii="Times New Roman" w:hAnsi="Times New Roman" w:eastAsia="FZFangSong-Z02S" w:cs="Times New Roman"/>
          <w:sz w:val="28"/>
          <w:szCs w:val="28"/>
          <w:highlight w:val="none"/>
          <w:lang w:val="en-US" w:eastAsia="zh-CN"/>
        </w:rPr>
        <w:t>5.招商定位：</w:t>
      </w:r>
      <w:r>
        <w:rPr>
          <w:rFonts w:hint="eastAsia" w:ascii="Times New Roman" w:hAnsi="Times New Roman" w:eastAsia="FZFangSong-Z02S" w:cs="Times New Roman"/>
          <w:sz w:val="28"/>
          <w:szCs w:val="28"/>
          <w:highlight w:val="none"/>
          <w:lang w:val="en-US" w:eastAsia="zh-CN"/>
        </w:rPr>
        <w:t>团播类</w:t>
      </w:r>
      <w:r>
        <w:rPr>
          <w:rFonts w:hint="default" w:ascii="Times New Roman" w:hAnsi="Times New Roman" w:eastAsia="FZFangSong-Z02S" w:cs="Times New Roman"/>
          <w:sz w:val="28"/>
          <w:szCs w:val="28"/>
          <w:highlight w:val="none"/>
          <w:lang w:val="en-US" w:eastAsia="zh-CN"/>
        </w:rPr>
        <w:t>。</w:t>
      </w:r>
    </w:p>
    <w:p w14:paraId="2826B234">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(二)合作条件</w:t>
      </w:r>
    </w:p>
    <w:p w14:paraId="118B98A2">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1.一般条件</w:t>
      </w:r>
    </w:p>
    <w:p w14:paraId="212BB15F">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合作区域、合作期限、竞争合作保证金、合作方式、履约保证金见下表:</w:t>
      </w:r>
    </w:p>
    <w:tbl>
      <w:tblPr>
        <w:tblStyle w:val="9"/>
        <w:tblpPr w:leftFromText="180" w:rightFromText="180" w:vertAnchor="text" w:horzAnchor="page" w:tblpXSpec="center" w:tblpY="534"/>
        <w:tblOverlap w:val="never"/>
        <w:tblW w:w="89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782"/>
        <w:gridCol w:w="1220"/>
        <w:gridCol w:w="1169"/>
        <w:gridCol w:w="987"/>
        <w:gridCol w:w="842"/>
        <w:gridCol w:w="1119"/>
        <w:gridCol w:w="981"/>
        <w:gridCol w:w="981"/>
      </w:tblGrid>
      <w:tr w14:paraId="7D523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895" w:type="dxa"/>
            <w:vAlign w:val="center"/>
          </w:tcPr>
          <w:p w14:paraId="5955A888">
            <w:pPr>
              <w:jc w:val="center"/>
              <w:rPr>
                <w:rFonts w:hint="default" w:ascii="Times New Roman" w:hAnsi="Times New Roman" w:eastAsia="FZFangSong-Z02S" w:cs="Times New Roman"/>
                <w:b/>
                <w:bCs/>
                <w:sz w:val="18"/>
                <w:szCs w:val="18"/>
                <w:highlight w:val="none"/>
              </w:rPr>
            </w:pPr>
            <w:r>
              <w:rPr>
                <w:rFonts w:hint="default" w:ascii="Times New Roman" w:hAnsi="Times New Roman" w:eastAsia="FZFangSong-Z02S" w:cs="Times New Roman"/>
                <w:b/>
                <w:bCs/>
                <w:sz w:val="18"/>
                <w:szCs w:val="18"/>
                <w:highlight w:val="none"/>
              </w:rPr>
              <w:t>物业名称</w:t>
            </w:r>
          </w:p>
        </w:tc>
        <w:tc>
          <w:tcPr>
            <w:tcW w:w="782" w:type="dxa"/>
            <w:vAlign w:val="center"/>
          </w:tcPr>
          <w:p w14:paraId="30BD020D">
            <w:pPr>
              <w:jc w:val="center"/>
              <w:rPr>
                <w:rFonts w:hint="default" w:ascii="Times New Roman" w:hAnsi="Times New Roman" w:eastAsia="FZFangSong-Z02S" w:cs="Times New Roman"/>
                <w:b/>
                <w:bCs/>
                <w:sz w:val="18"/>
                <w:szCs w:val="18"/>
                <w:highlight w:val="none"/>
                <w:lang w:eastAsia="zh-CN"/>
              </w:rPr>
            </w:pPr>
            <w:r>
              <w:rPr>
                <w:rFonts w:hint="default" w:ascii="Times New Roman" w:hAnsi="Times New Roman" w:eastAsia="FZFangSong-Z02S" w:cs="Times New Roman"/>
                <w:b/>
                <w:bCs/>
                <w:sz w:val="18"/>
                <w:szCs w:val="18"/>
                <w:highlight w:val="none"/>
              </w:rPr>
              <w:t>合作</w:t>
            </w:r>
            <w:r>
              <w:rPr>
                <w:rFonts w:hint="default" w:ascii="Times New Roman" w:hAnsi="Times New Roman" w:eastAsia="FZFangSong-Z02S" w:cs="Times New Roman"/>
                <w:b/>
                <w:bCs/>
                <w:sz w:val="18"/>
                <w:szCs w:val="18"/>
                <w:highlight w:val="none"/>
                <w:lang w:val="en-US" w:eastAsia="zh-CN"/>
              </w:rPr>
              <w:t>面积</w:t>
            </w:r>
          </w:p>
        </w:tc>
        <w:tc>
          <w:tcPr>
            <w:tcW w:w="1220" w:type="dxa"/>
            <w:vAlign w:val="center"/>
          </w:tcPr>
          <w:p w14:paraId="35EEDA10">
            <w:pPr>
              <w:jc w:val="center"/>
              <w:rPr>
                <w:rFonts w:hint="default" w:ascii="Times New Roman" w:hAnsi="Times New Roman" w:eastAsia="FZFangSong-Z02S" w:cs="Times New Roman"/>
                <w:b/>
                <w:bCs/>
                <w:sz w:val="18"/>
                <w:szCs w:val="18"/>
                <w:highlight w:val="none"/>
              </w:rPr>
            </w:pPr>
            <w:r>
              <w:rPr>
                <w:rFonts w:hint="default" w:ascii="Times New Roman" w:hAnsi="Times New Roman" w:eastAsia="FZFangSong-Z02S" w:cs="Times New Roman"/>
                <w:b/>
                <w:bCs/>
                <w:sz w:val="18"/>
                <w:szCs w:val="18"/>
                <w:highlight w:val="none"/>
              </w:rPr>
              <w:t>竞争</w:t>
            </w:r>
          </w:p>
          <w:p w14:paraId="4166F466">
            <w:pPr>
              <w:jc w:val="center"/>
              <w:rPr>
                <w:rFonts w:hint="default" w:ascii="Times New Roman" w:hAnsi="Times New Roman" w:eastAsia="FZFangSong-Z02S" w:cs="Times New Roman"/>
                <w:b/>
                <w:bCs/>
                <w:sz w:val="18"/>
                <w:szCs w:val="18"/>
                <w:highlight w:val="none"/>
              </w:rPr>
            </w:pPr>
            <w:r>
              <w:rPr>
                <w:rFonts w:hint="default" w:ascii="Times New Roman" w:hAnsi="Times New Roman" w:eastAsia="FZFangSong-Z02S" w:cs="Times New Roman"/>
                <w:b/>
                <w:bCs/>
                <w:sz w:val="18"/>
                <w:szCs w:val="18"/>
                <w:highlight w:val="none"/>
              </w:rPr>
              <w:t>合作保证金</w:t>
            </w:r>
          </w:p>
        </w:tc>
        <w:tc>
          <w:tcPr>
            <w:tcW w:w="1169" w:type="dxa"/>
            <w:vAlign w:val="center"/>
          </w:tcPr>
          <w:p w14:paraId="2643EF92">
            <w:pPr>
              <w:jc w:val="center"/>
              <w:rPr>
                <w:rFonts w:hint="default" w:ascii="Times New Roman" w:hAnsi="Times New Roman" w:eastAsia="FZFangSong-Z02S" w:cs="Times New Roman"/>
                <w:b/>
                <w:bCs/>
                <w:sz w:val="18"/>
                <w:szCs w:val="18"/>
                <w:highlight w:val="none"/>
              </w:rPr>
            </w:pPr>
            <w:r>
              <w:rPr>
                <w:rFonts w:hint="default" w:ascii="Times New Roman" w:hAnsi="Times New Roman" w:eastAsia="FZFangSong-Z02S" w:cs="Times New Roman"/>
                <w:b/>
                <w:bCs/>
                <w:sz w:val="18"/>
                <w:szCs w:val="18"/>
                <w:highlight w:val="none"/>
              </w:rPr>
              <w:t>履约</w:t>
            </w:r>
          </w:p>
          <w:p w14:paraId="37A46AB9">
            <w:pPr>
              <w:jc w:val="center"/>
              <w:rPr>
                <w:rFonts w:hint="default" w:ascii="Times New Roman" w:hAnsi="Times New Roman" w:eastAsia="FZFangSong-Z02S" w:cs="Times New Roman"/>
                <w:b/>
                <w:bCs/>
                <w:sz w:val="18"/>
                <w:szCs w:val="18"/>
                <w:highlight w:val="none"/>
              </w:rPr>
            </w:pPr>
            <w:r>
              <w:rPr>
                <w:rFonts w:hint="default" w:ascii="Times New Roman" w:hAnsi="Times New Roman" w:eastAsia="FZFangSong-Z02S" w:cs="Times New Roman"/>
                <w:b/>
                <w:bCs/>
                <w:sz w:val="18"/>
                <w:szCs w:val="18"/>
                <w:highlight w:val="none"/>
              </w:rPr>
              <w:t>保证金</w:t>
            </w:r>
          </w:p>
        </w:tc>
        <w:tc>
          <w:tcPr>
            <w:tcW w:w="987" w:type="dxa"/>
            <w:vAlign w:val="center"/>
          </w:tcPr>
          <w:p w14:paraId="0D080805">
            <w:pPr>
              <w:jc w:val="center"/>
              <w:rPr>
                <w:rFonts w:hint="default" w:ascii="Times New Roman" w:hAnsi="Times New Roman" w:eastAsia="FZFangSong-Z02S" w:cs="Times New Roman"/>
                <w:b/>
                <w:bCs/>
                <w:sz w:val="18"/>
                <w:szCs w:val="18"/>
                <w:highlight w:val="none"/>
              </w:rPr>
            </w:pPr>
            <w:r>
              <w:rPr>
                <w:rFonts w:hint="default" w:ascii="Times New Roman" w:hAnsi="Times New Roman" w:eastAsia="FZFangSong-Z02S" w:cs="Times New Roman"/>
                <w:b/>
                <w:bCs/>
                <w:sz w:val="18"/>
                <w:szCs w:val="18"/>
                <w:highlight w:val="none"/>
              </w:rPr>
              <w:t>合作</w:t>
            </w:r>
          </w:p>
          <w:p w14:paraId="30848D2E">
            <w:pPr>
              <w:jc w:val="center"/>
              <w:rPr>
                <w:rFonts w:hint="default" w:ascii="Times New Roman" w:hAnsi="Times New Roman" w:eastAsia="FZFangSong-Z02S" w:cs="Times New Roman"/>
                <w:b/>
                <w:bCs/>
                <w:sz w:val="18"/>
                <w:szCs w:val="18"/>
                <w:highlight w:val="none"/>
              </w:rPr>
            </w:pPr>
            <w:r>
              <w:rPr>
                <w:rFonts w:hint="default" w:ascii="Times New Roman" w:hAnsi="Times New Roman" w:eastAsia="FZFangSong-Z02S" w:cs="Times New Roman"/>
                <w:b/>
                <w:bCs/>
                <w:sz w:val="18"/>
                <w:szCs w:val="18"/>
                <w:highlight w:val="none"/>
              </w:rPr>
              <w:t>方式</w:t>
            </w:r>
          </w:p>
        </w:tc>
        <w:tc>
          <w:tcPr>
            <w:tcW w:w="842" w:type="dxa"/>
            <w:vAlign w:val="center"/>
          </w:tcPr>
          <w:p w14:paraId="5B7EAA92">
            <w:pPr>
              <w:jc w:val="center"/>
              <w:rPr>
                <w:rFonts w:hint="default" w:ascii="Times New Roman" w:hAnsi="Times New Roman" w:eastAsia="FZFangSong-Z02S" w:cs="Times New Roman"/>
                <w:b/>
                <w:bCs/>
                <w:sz w:val="18"/>
                <w:szCs w:val="18"/>
                <w:highlight w:val="none"/>
              </w:rPr>
            </w:pPr>
            <w:r>
              <w:rPr>
                <w:rFonts w:hint="default" w:ascii="Times New Roman" w:hAnsi="Times New Roman" w:eastAsia="FZFangSong-Z02S" w:cs="Times New Roman"/>
                <w:b/>
                <w:bCs/>
                <w:sz w:val="18"/>
                <w:szCs w:val="18"/>
                <w:highlight w:val="none"/>
              </w:rPr>
              <w:t>合作</w:t>
            </w:r>
          </w:p>
          <w:p w14:paraId="7E63AF28">
            <w:pPr>
              <w:jc w:val="center"/>
              <w:rPr>
                <w:rFonts w:hint="default" w:ascii="Times New Roman" w:hAnsi="Times New Roman" w:eastAsia="FZFangSong-Z02S" w:cs="Times New Roman"/>
                <w:b/>
                <w:bCs/>
                <w:sz w:val="18"/>
                <w:szCs w:val="18"/>
                <w:highlight w:val="none"/>
              </w:rPr>
            </w:pPr>
            <w:r>
              <w:rPr>
                <w:rFonts w:hint="default" w:ascii="Times New Roman" w:hAnsi="Times New Roman" w:eastAsia="FZFangSong-Z02S" w:cs="Times New Roman"/>
                <w:b/>
                <w:bCs/>
                <w:sz w:val="18"/>
                <w:szCs w:val="18"/>
                <w:highlight w:val="none"/>
              </w:rPr>
              <w:t>期限</w:t>
            </w:r>
          </w:p>
        </w:tc>
        <w:tc>
          <w:tcPr>
            <w:tcW w:w="1119" w:type="dxa"/>
            <w:vAlign w:val="center"/>
          </w:tcPr>
          <w:p w14:paraId="7F6851D0">
            <w:pPr>
              <w:jc w:val="center"/>
              <w:rPr>
                <w:rFonts w:hint="default" w:ascii="Times New Roman" w:hAnsi="Times New Roman" w:eastAsia="FZFangSong-Z02S" w:cs="Times New Roman"/>
                <w:b/>
                <w:bCs/>
                <w:sz w:val="18"/>
                <w:szCs w:val="18"/>
                <w:highlight w:val="none"/>
                <w:lang w:val="en-US" w:eastAsia="zh-CN"/>
              </w:rPr>
            </w:pPr>
            <w:r>
              <w:rPr>
                <w:rFonts w:hint="default" w:ascii="Times New Roman" w:hAnsi="Times New Roman" w:eastAsia="FZFangSong-Z02S" w:cs="Times New Roman"/>
                <w:b/>
                <w:bCs/>
                <w:sz w:val="18"/>
                <w:szCs w:val="18"/>
                <w:highlight w:val="none"/>
                <w:lang w:val="en-US" w:eastAsia="zh-CN"/>
              </w:rPr>
              <w:t>租金单价</w:t>
            </w:r>
          </w:p>
          <w:p w14:paraId="4DA81A51">
            <w:pPr>
              <w:pStyle w:val="5"/>
              <w:jc w:val="center"/>
              <w:rPr>
                <w:rFonts w:hint="default" w:ascii="Times New Roman" w:hAnsi="Times New Roman" w:cs="Times New Roman"/>
                <w:highlight w:val="none"/>
                <w:lang w:val="en-US" w:eastAsia="zh-CN"/>
              </w:rPr>
            </w:pPr>
            <w:r>
              <w:rPr>
                <w:rFonts w:hint="default" w:ascii="Times New Roman" w:hAnsi="Times New Roman" w:eastAsia="FZFangSong-Z02S" w:cs="Times New Roman"/>
                <w:b/>
                <w:bCs/>
                <w:sz w:val="15"/>
                <w:szCs w:val="15"/>
                <w:highlight w:val="none"/>
                <w:lang w:val="en-US" w:eastAsia="zh-CN"/>
              </w:rPr>
              <w:t>（元/㎡/月）</w:t>
            </w:r>
          </w:p>
        </w:tc>
        <w:tc>
          <w:tcPr>
            <w:tcW w:w="981" w:type="dxa"/>
            <w:vAlign w:val="center"/>
          </w:tcPr>
          <w:p w14:paraId="00E0D6DC">
            <w:pPr>
              <w:pStyle w:val="5"/>
              <w:jc w:val="center"/>
              <w:rPr>
                <w:rFonts w:hint="default" w:ascii="Times New Roman" w:hAnsi="Times New Roman" w:eastAsia="FZFangSong-Z02S" w:cs="Times New Roman"/>
                <w:b/>
                <w:bCs/>
                <w:sz w:val="15"/>
                <w:szCs w:val="15"/>
                <w:highlight w:val="none"/>
                <w:lang w:val="en-US" w:eastAsia="zh-CN"/>
              </w:rPr>
            </w:pPr>
            <w:r>
              <w:rPr>
                <w:rFonts w:hint="default" w:ascii="Times New Roman" w:hAnsi="Times New Roman" w:eastAsia="FZFangSong-Z02S" w:cs="Times New Roman"/>
                <w:b/>
                <w:bCs/>
                <w:sz w:val="18"/>
                <w:szCs w:val="18"/>
                <w:highlight w:val="none"/>
                <w:lang w:val="en-US" w:eastAsia="zh-CN"/>
              </w:rPr>
              <w:t>运营培育期</w:t>
            </w:r>
          </w:p>
        </w:tc>
        <w:tc>
          <w:tcPr>
            <w:tcW w:w="981" w:type="dxa"/>
            <w:vAlign w:val="center"/>
          </w:tcPr>
          <w:p w14:paraId="7CD9AE59">
            <w:pPr>
              <w:pStyle w:val="5"/>
              <w:jc w:val="center"/>
              <w:rPr>
                <w:rFonts w:hint="default" w:ascii="Times New Roman" w:hAnsi="Times New Roman" w:eastAsia="FZFangSong-Z02S" w:cs="Times New Roman"/>
                <w:b/>
                <w:bCs/>
                <w:sz w:val="18"/>
                <w:szCs w:val="18"/>
                <w:highlight w:val="none"/>
                <w:lang w:val="en-US" w:eastAsia="zh-CN"/>
              </w:rPr>
            </w:pPr>
            <w:r>
              <w:rPr>
                <w:rFonts w:hint="default" w:ascii="Times New Roman" w:hAnsi="Times New Roman" w:eastAsia="FZFangSong-Z02S" w:cs="Times New Roman"/>
                <w:b/>
                <w:bCs/>
                <w:sz w:val="18"/>
                <w:szCs w:val="18"/>
                <w:highlight w:val="none"/>
                <w:lang w:val="en-US" w:eastAsia="zh-CN"/>
              </w:rPr>
              <w:t>递增方式</w:t>
            </w:r>
          </w:p>
        </w:tc>
      </w:tr>
      <w:tr w14:paraId="01799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5" w:hRule="atLeast"/>
          <w:jc w:val="center"/>
        </w:trPr>
        <w:tc>
          <w:tcPr>
            <w:tcW w:w="895" w:type="dxa"/>
            <w:vAlign w:val="center"/>
          </w:tcPr>
          <w:p w14:paraId="22467688">
            <w:pPr>
              <w:spacing w:line="480" w:lineRule="auto"/>
              <w:jc w:val="center"/>
              <w:rPr>
                <w:rFonts w:hint="default" w:ascii="Times New Roman" w:hAnsi="Times New Roman" w:eastAsia="FZFangSong-Z02S" w:cs="Times New Roman"/>
                <w:b w:val="0"/>
                <w:bCs w:val="0"/>
                <w:sz w:val="18"/>
                <w:szCs w:val="18"/>
                <w:highlight w:val="none"/>
                <w:lang w:val="en-US" w:eastAsia="zh-CN"/>
              </w:rPr>
            </w:pPr>
            <w:r>
              <w:rPr>
                <w:rFonts w:hint="default" w:ascii="Times New Roman" w:hAnsi="Times New Roman" w:eastAsia="FZFangSong-Z02S" w:cs="Times New Roman"/>
                <w:sz w:val="16"/>
                <w:szCs w:val="16"/>
                <w:highlight w:val="none"/>
                <w:lang w:val="en-US" w:eastAsia="zh-CN"/>
              </w:rPr>
              <w:t>A1号楼</w:t>
            </w:r>
            <w:r>
              <w:rPr>
                <w:rFonts w:hint="eastAsia" w:ascii="Times New Roman" w:hAnsi="Times New Roman" w:eastAsia="FZFangSong-Z02S" w:cs="Times New Roman"/>
                <w:sz w:val="16"/>
                <w:szCs w:val="16"/>
                <w:highlight w:val="none"/>
                <w:lang w:val="en-US" w:eastAsia="zh-CN"/>
              </w:rPr>
              <w:t>3</w:t>
            </w:r>
            <w:r>
              <w:rPr>
                <w:rFonts w:hint="default" w:ascii="Times New Roman" w:hAnsi="Times New Roman" w:eastAsia="FZFangSong-Z02S" w:cs="Times New Roman"/>
                <w:sz w:val="16"/>
                <w:szCs w:val="16"/>
                <w:highlight w:val="none"/>
                <w:lang w:val="en-US" w:eastAsia="zh-CN"/>
              </w:rPr>
              <w:t>层</w:t>
            </w:r>
            <w:r>
              <w:rPr>
                <w:rFonts w:hint="eastAsia" w:ascii="Times New Roman" w:hAnsi="Times New Roman" w:eastAsia="FZFangSong-Z02S" w:cs="Times New Roman"/>
                <w:sz w:val="16"/>
                <w:szCs w:val="16"/>
                <w:highlight w:val="none"/>
                <w:lang w:val="en-US" w:eastAsia="zh-CN"/>
              </w:rPr>
              <w:t>312</w:t>
            </w:r>
            <w:r>
              <w:rPr>
                <w:rFonts w:hint="default" w:ascii="Times New Roman" w:hAnsi="Times New Roman" w:eastAsia="FZFangSong-Z02S" w:cs="Times New Roman"/>
                <w:sz w:val="16"/>
                <w:szCs w:val="16"/>
                <w:highlight w:val="none"/>
                <w:lang w:val="en-US" w:eastAsia="zh-CN"/>
              </w:rPr>
              <w:t>号商铺</w:t>
            </w:r>
          </w:p>
        </w:tc>
        <w:tc>
          <w:tcPr>
            <w:tcW w:w="782" w:type="dxa"/>
            <w:vAlign w:val="center"/>
          </w:tcPr>
          <w:p w14:paraId="07FEA0A8">
            <w:pPr>
              <w:spacing w:line="480" w:lineRule="auto"/>
              <w:jc w:val="center"/>
              <w:rPr>
                <w:rFonts w:hint="default" w:ascii="Times New Roman" w:hAnsi="Times New Roman" w:eastAsia="FZFangSong-Z02S" w:cs="Times New Roman"/>
                <w:b w:val="0"/>
                <w:bCs w:val="0"/>
                <w:sz w:val="18"/>
                <w:szCs w:val="18"/>
                <w:highlight w:val="none"/>
                <w:lang w:val="en-US"/>
              </w:rPr>
            </w:pPr>
            <w:r>
              <w:rPr>
                <w:rFonts w:hint="eastAsia" w:ascii="Times New Roman" w:hAnsi="Times New Roman" w:eastAsia="FZFangSong-Z02S" w:cs="Times New Roman"/>
                <w:sz w:val="18"/>
                <w:szCs w:val="18"/>
                <w:highlight w:val="none"/>
                <w:lang w:val="en-US" w:eastAsia="zh-CN"/>
              </w:rPr>
              <w:t>446.35㎡</w:t>
            </w:r>
          </w:p>
        </w:tc>
        <w:tc>
          <w:tcPr>
            <w:tcW w:w="1220" w:type="dxa"/>
            <w:vAlign w:val="center"/>
          </w:tcPr>
          <w:p w14:paraId="4F79ED97">
            <w:pPr>
              <w:spacing w:line="480" w:lineRule="auto"/>
              <w:jc w:val="center"/>
              <w:rPr>
                <w:rFonts w:hint="default" w:ascii="Times New Roman" w:hAnsi="Times New Roman" w:eastAsia="FZFangSong-Z02S" w:cs="Times New Roman"/>
                <w:b w:val="0"/>
                <w:bCs w:val="0"/>
                <w:sz w:val="18"/>
                <w:szCs w:val="18"/>
                <w:highlight w:val="none"/>
              </w:rPr>
            </w:pPr>
            <w:r>
              <w:rPr>
                <w:rFonts w:hint="default" w:ascii="Times New Roman" w:hAnsi="Times New Roman" w:eastAsia="FZFangSong-Z02S" w:cs="Times New Roman"/>
                <w:sz w:val="18"/>
                <w:szCs w:val="18"/>
                <w:highlight w:val="none"/>
                <w:lang w:val="en-US" w:eastAsia="zh-CN"/>
              </w:rPr>
              <w:t>1</w:t>
            </w:r>
            <w:r>
              <w:rPr>
                <w:rFonts w:hint="default" w:ascii="Times New Roman" w:hAnsi="Times New Roman" w:eastAsia="FZFangSong-Z02S" w:cs="Times New Roman"/>
                <w:sz w:val="18"/>
                <w:szCs w:val="18"/>
                <w:highlight w:val="none"/>
              </w:rPr>
              <w:t>万元</w:t>
            </w:r>
          </w:p>
        </w:tc>
        <w:tc>
          <w:tcPr>
            <w:tcW w:w="1169" w:type="dxa"/>
            <w:vAlign w:val="center"/>
          </w:tcPr>
          <w:p w14:paraId="07322EDB">
            <w:pPr>
              <w:spacing w:line="480" w:lineRule="auto"/>
              <w:jc w:val="center"/>
              <w:rPr>
                <w:rFonts w:hint="default" w:ascii="Times New Roman" w:hAnsi="Times New Roman" w:eastAsia="FZFangSong-Z02S" w:cs="Times New Roman"/>
                <w:b w:val="0"/>
                <w:bCs w:val="0"/>
                <w:sz w:val="18"/>
                <w:szCs w:val="18"/>
                <w:highlight w:val="none"/>
                <w:lang w:val="en-US" w:eastAsia="zh-CN"/>
              </w:rPr>
            </w:pPr>
            <w:r>
              <w:rPr>
                <w:rFonts w:hint="eastAsia" w:ascii="Times New Roman" w:hAnsi="Times New Roman" w:eastAsia="FZFangSong-Z02S" w:cs="Times New Roman"/>
                <w:b w:val="0"/>
                <w:bCs w:val="0"/>
                <w:sz w:val="18"/>
                <w:szCs w:val="18"/>
                <w:highlight w:val="none"/>
                <w:lang w:val="en-US" w:eastAsia="zh-CN"/>
              </w:rPr>
              <w:t>3个月租金</w:t>
            </w:r>
          </w:p>
        </w:tc>
        <w:tc>
          <w:tcPr>
            <w:tcW w:w="987" w:type="dxa"/>
            <w:vAlign w:val="center"/>
          </w:tcPr>
          <w:p w14:paraId="14967B10">
            <w:pPr>
              <w:spacing w:line="480" w:lineRule="auto"/>
              <w:jc w:val="center"/>
              <w:rPr>
                <w:rFonts w:hint="default" w:ascii="Times New Roman" w:hAnsi="Times New Roman" w:eastAsia="FZFangSong-Z02S" w:cs="Times New Roman"/>
                <w:b w:val="0"/>
                <w:bCs w:val="0"/>
                <w:sz w:val="18"/>
                <w:szCs w:val="18"/>
                <w:highlight w:val="none"/>
                <w:lang w:val="en-US" w:eastAsia="zh-CN"/>
              </w:rPr>
            </w:pPr>
            <w:r>
              <w:rPr>
                <w:rFonts w:hint="eastAsia" w:ascii="Times New Roman" w:hAnsi="Times New Roman" w:eastAsia="FZFangSong-Z02S" w:cs="Times New Roman"/>
                <w:b w:val="0"/>
                <w:bCs w:val="0"/>
                <w:sz w:val="18"/>
                <w:szCs w:val="18"/>
                <w:highlight w:val="none"/>
                <w:lang w:val="en-US" w:eastAsia="zh-CN"/>
              </w:rPr>
              <w:t>纯租赁</w:t>
            </w:r>
          </w:p>
        </w:tc>
        <w:tc>
          <w:tcPr>
            <w:tcW w:w="842" w:type="dxa"/>
            <w:vAlign w:val="center"/>
          </w:tcPr>
          <w:p w14:paraId="421EF195">
            <w:pPr>
              <w:spacing w:line="480" w:lineRule="auto"/>
              <w:jc w:val="center"/>
              <w:rPr>
                <w:rFonts w:hint="default" w:ascii="Times New Roman" w:hAnsi="Times New Roman" w:eastAsia="FZFangSong-Z02S" w:cs="Times New Roman"/>
                <w:b w:val="0"/>
                <w:bCs w:val="0"/>
                <w:sz w:val="18"/>
                <w:szCs w:val="18"/>
                <w:highlight w:val="none"/>
              </w:rPr>
            </w:pPr>
            <w:r>
              <w:rPr>
                <w:rFonts w:hint="default" w:ascii="Times New Roman" w:hAnsi="Times New Roman" w:eastAsia="FZFangSong-Z02S" w:cs="Times New Roman"/>
                <w:sz w:val="18"/>
                <w:szCs w:val="18"/>
                <w:highlight w:val="none"/>
                <w:lang w:val="en-US" w:eastAsia="zh-CN"/>
              </w:rPr>
              <w:t>≤</w:t>
            </w:r>
            <w:r>
              <w:rPr>
                <w:rFonts w:hint="eastAsia" w:ascii="Times New Roman" w:hAnsi="Times New Roman" w:eastAsia="FZFangSong-Z02S" w:cs="Times New Roman"/>
                <w:sz w:val="18"/>
                <w:szCs w:val="18"/>
                <w:highlight w:val="none"/>
                <w:lang w:val="en-US" w:eastAsia="zh-CN"/>
              </w:rPr>
              <w:t>2</w:t>
            </w:r>
            <w:r>
              <w:rPr>
                <w:rFonts w:hint="default" w:ascii="Times New Roman" w:hAnsi="Times New Roman" w:eastAsia="FZFangSong-Z02S" w:cs="Times New Roman"/>
                <w:sz w:val="18"/>
                <w:szCs w:val="18"/>
                <w:highlight w:val="none"/>
              </w:rPr>
              <w:t>年</w:t>
            </w:r>
          </w:p>
        </w:tc>
        <w:tc>
          <w:tcPr>
            <w:tcW w:w="1119" w:type="dxa"/>
            <w:vAlign w:val="center"/>
          </w:tcPr>
          <w:p w14:paraId="1468D510">
            <w:pPr>
              <w:spacing w:line="480" w:lineRule="auto"/>
              <w:jc w:val="center"/>
              <w:rPr>
                <w:rFonts w:hint="default" w:ascii="Times New Roman" w:hAnsi="Times New Roman" w:eastAsia="FZFangSong-Z02S" w:cs="Times New Roman"/>
                <w:b w:val="0"/>
                <w:bCs w:val="0"/>
                <w:sz w:val="18"/>
                <w:szCs w:val="18"/>
                <w:highlight w:val="none"/>
                <w:lang w:val="en-US" w:eastAsia="zh-CN"/>
              </w:rPr>
            </w:pPr>
            <w:r>
              <w:rPr>
                <w:rFonts w:hint="default" w:ascii="Times New Roman" w:hAnsi="Times New Roman" w:eastAsia="FZFangSong-Z02S" w:cs="Times New Roman"/>
                <w:sz w:val="18"/>
                <w:szCs w:val="18"/>
                <w:highlight w:val="none"/>
                <w:lang w:val="en-US" w:eastAsia="zh-CN"/>
              </w:rPr>
              <w:t>≥</w:t>
            </w:r>
            <w:r>
              <w:rPr>
                <w:rFonts w:hint="eastAsia" w:ascii="Times New Roman" w:hAnsi="Times New Roman" w:eastAsia="FZFangSong-Z02S" w:cs="Times New Roman"/>
                <w:sz w:val="18"/>
                <w:szCs w:val="18"/>
                <w:highlight w:val="none"/>
                <w:lang w:val="en-US" w:eastAsia="zh-CN"/>
              </w:rPr>
              <w:t>44</w:t>
            </w:r>
          </w:p>
        </w:tc>
        <w:tc>
          <w:tcPr>
            <w:tcW w:w="981" w:type="dxa"/>
            <w:vAlign w:val="center"/>
          </w:tcPr>
          <w:p w14:paraId="7ED05F21">
            <w:pPr>
              <w:spacing w:line="480" w:lineRule="auto"/>
              <w:jc w:val="center"/>
              <w:rPr>
                <w:rFonts w:hint="default" w:ascii="Times New Roman" w:hAnsi="Times New Roman" w:eastAsia="FZFangSong-Z02S" w:cs="Times New Roman"/>
                <w:b w:val="0"/>
                <w:bCs w:val="0"/>
                <w:sz w:val="18"/>
                <w:szCs w:val="18"/>
                <w:highlight w:val="none"/>
                <w:lang w:val="en-US" w:eastAsia="zh-CN"/>
              </w:rPr>
            </w:pPr>
            <w:r>
              <w:rPr>
                <w:rFonts w:hint="default" w:ascii="Times New Roman" w:hAnsi="Times New Roman" w:eastAsia="FZFangSong-Z02S" w:cs="Times New Roman"/>
                <w:sz w:val="18"/>
                <w:szCs w:val="18"/>
                <w:highlight w:val="none"/>
                <w:lang w:val="en-US" w:eastAsia="zh-CN"/>
              </w:rPr>
              <w:t>≤</w:t>
            </w:r>
            <w:r>
              <w:rPr>
                <w:rFonts w:hint="eastAsia" w:ascii="Times New Roman" w:hAnsi="Times New Roman" w:eastAsia="FZFangSong-Z02S" w:cs="Times New Roman"/>
                <w:sz w:val="18"/>
                <w:szCs w:val="18"/>
                <w:highlight w:val="none"/>
                <w:lang w:val="en-US" w:eastAsia="zh-CN"/>
              </w:rPr>
              <w:t>2.5</w:t>
            </w:r>
            <w:r>
              <w:rPr>
                <w:rFonts w:hint="default" w:ascii="Times New Roman" w:hAnsi="Times New Roman" w:eastAsia="FZFangSong-Z02S" w:cs="Times New Roman"/>
                <w:sz w:val="18"/>
                <w:szCs w:val="18"/>
                <w:highlight w:val="none"/>
                <w:lang w:val="en-US" w:eastAsia="zh-CN"/>
              </w:rPr>
              <w:t>个月</w:t>
            </w:r>
          </w:p>
        </w:tc>
        <w:tc>
          <w:tcPr>
            <w:tcW w:w="981" w:type="dxa"/>
            <w:vAlign w:val="center"/>
          </w:tcPr>
          <w:p w14:paraId="32BDA37D">
            <w:pPr>
              <w:spacing w:line="480" w:lineRule="auto"/>
              <w:jc w:val="center"/>
              <w:rPr>
                <w:rFonts w:hint="default" w:ascii="Times New Roman" w:hAnsi="Times New Roman" w:eastAsia="FZFangSong-Z02S" w:cs="Times New Roman"/>
                <w:b w:val="0"/>
                <w:bCs w:val="0"/>
                <w:sz w:val="18"/>
                <w:szCs w:val="18"/>
                <w:highlight w:val="none"/>
                <w:lang w:val="en-US" w:eastAsia="zh-CN"/>
              </w:rPr>
            </w:pPr>
            <w:r>
              <w:rPr>
                <w:rFonts w:hint="eastAsia" w:ascii="Times New Roman" w:hAnsi="Times New Roman" w:eastAsia="FZFangSong-Z02S" w:cs="Times New Roman"/>
                <w:b w:val="0"/>
                <w:bCs w:val="0"/>
                <w:sz w:val="18"/>
                <w:szCs w:val="18"/>
                <w:highlight w:val="none"/>
                <w:lang w:val="en-US" w:eastAsia="zh-CN"/>
              </w:rPr>
              <w:t>无</w:t>
            </w:r>
          </w:p>
        </w:tc>
      </w:tr>
    </w:tbl>
    <w:p w14:paraId="0037F1B0">
      <w:pPr>
        <w:spacing w:line="576" w:lineRule="exact"/>
        <w:ind w:firstLine="560" w:firstLineChars="200"/>
        <w:rPr>
          <w:rFonts w:hint="default" w:ascii="Times New Roman" w:hAnsi="Times New Roman" w:eastAsia="FZFangSong-Z02S" w:cs="Times New Roman"/>
          <w:sz w:val="28"/>
          <w:szCs w:val="28"/>
          <w:highlight w:val="none"/>
        </w:rPr>
      </w:pPr>
      <w:r>
        <w:rPr>
          <w:rFonts w:hint="eastAsia" w:ascii="Times New Roman" w:hAnsi="Times New Roman" w:eastAsia="FZFangSong-Z02S" w:cs="Times New Roman"/>
          <w:sz w:val="28"/>
          <w:szCs w:val="28"/>
          <w:highlight w:val="none"/>
          <w:lang w:val="en-US" w:eastAsia="zh-CN"/>
        </w:rPr>
        <w:t>2.</w:t>
      </w:r>
      <w:r>
        <w:rPr>
          <w:rFonts w:hint="default" w:ascii="Times New Roman" w:hAnsi="Times New Roman" w:eastAsia="FZFangSong-Z02S" w:cs="Times New Roman"/>
          <w:sz w:val="28"/>
          <w:szCs w:val="28"/>
          <w:highlight w:val="none"/>
          <w:lang w:val="en-US" w:eastAsia="zh-CN"/>
        </w:rPr>
        <w:t>其他</w:t>
      </w:r>
      <w:r>
        <w:rPr>
          <w:rFonts w:hint="default" w:ascii="Times New Roman" w:hAnsi="Times New Roman" w:eastAsia="FZFangSong-Z02S" w:cs="Times New Roman"/>
          <w:sz w:val="28"/>
          <w:szCs w:val="28"/>
          <w:highlight w:val="none"/>
        </w:rPr>
        <w:t>条件</w:t>
      </w:r>
    </w:p>
    <w:p w14:paraId="505F6DB1">
      <w:pPr>
        <w:pStyle w:val="2"/>
        <w:numPr>
          <w:ilvl w:val="0"/>
          <w:numId w:val="0"/>
        </w:numPr>
        <w:ind w:left="635" w:leftChars="0" w:hanging="425" w:firstLineChars="0"/>
        <w:rPr>
          <w:rFonts w:hint="default" w:ascii="Times New Roman" w:hAnsi="Times New Roman" w:eastAsia="FZFangSong-Z02S" w:cs="Times New Roman"/>
          <w:color w:val="auto"/>
          <w:sz w:val="28"/>
          <w:szCs w:val="28"/>
          <w:highlight w:val="none"/>
        </w:rPr>
      </w:pPr>
      <w:r>
        <w:rPr>
          <w:rFonts w:hint="default" w:ascii="Times New Roman" w:hAnsi="Times New Roman" w:eastAsia="FZFangSong-Z02S" w:cs="Times New Roman"/>
          <w:color w:val="auto"/>
          <w:kern w:val="2"/>
          <w:sz w:val="28"/>
          <w:szCs w:val="28"/>
          <w:highlight w:val="none"/>
          <w:lang w:val="en-US" w:eastAsia="zh-CN" w:bidi="ar-SA"/>
        </w:rPr>
        <w:t>(1)</w:t>
      </w:r>
      <w:r>
        <w:rPr>
          <w:rFonts w:hint="default" w:ascii="Times New Roman" w:hAnsi="Times New Roman" w:eastAsia="FZFangSong-Z02S" w:cs="Times New Roman"/>
          <w:color w:val="auto"/>
          <w:sz w:val="28"/>
          <w:szCs w:val="28"/>
          <w:highlight w:val="none"/>
          <w:lang w:val="en-US" w:eastAsia="zh-CN"/>
        </w:rPr>
        <w:t>支付方式：</w:t>
      </w:r>
      <w:r>
        <w:rPr>
          <w:rFonts w:hint="eastAsia" w:ascii="Times New Roman" w:hAnsi="Times New Roman" w:eastAsia="FZFangSong-Z02S" w:cs="Times New Roman"/>
          <w:color w:val="auto"/>
          <w:sz w:val="28"/>
          <w:szCs w:val="28"/>
          <w:highlight w:val="none"/>
          <w:lang w:val="en-US" w:eastAsia="zh-CN"/>
        </w:rPr>
        <w:t>季度支付</w:t>
      </w:r>
      <w:r>
        <w:rPr>
          <w:rFonts w:hint="default" w:ascii="Times New Roman" w:hAnsi="Times New Roman" w:eastAsia="FZFangSong-Z02S" w:cs="Times New Roman"/>
          <w:color w:val="auto"/>
          <w:sz w:val="28"/>
          <w:szCs w:val="28"/>
          <w:highlight w:val="none"/>
        </w:rPr>
        <w:t>。</w:t>
      </w:r>
    </w:p>
    <w:p w14:paraId="35F08268">
      <w:pPr>
        <w:pStyle w:val="2"/>
        <w:numPr>
          <w:ilvl w:val="0"/>
          <w:numId w:val="0"/>
        </w:numPr>
        <w:ind w:left="635" w:leftChars="0" w:hanging="425" w:firstLineChars="0"/>
        <w:rPr>
          <w:rFonts w:hint="default" w:ascii="Times New Roman" w:hAnsi="Times New Roman" w:eastAsia="FZFangSong-Z02S" w:cs="Times New Roman"/>
          <w:color w:val="auto"/>
          <w:sz w:val="28"/>
          <w:szCs w:val="28"/>
          <w:highlight w:val="none"/>
          <w:lang w:val="en-US" w:eastAsia="zh-CN"/>
        </w:rPr>
      </w:pPr>
      <w:r>
        <w:rPr>
          <w:rFonts w:hint="default" w:ascii="Times New Roman" w:hAnsi="Times New Roman" w:eastAsia="FZFangSong-Z02S" w:cs="Times New Roman"/>
          <w:kern w:val="2"/>
          <w:sz w:val="28"/>
          <w:szCs w:val="28"/>
          <w:highlight w:val="none"/>
          <w:lang w:val="en-US" w:eastAsia="zh-CN" w:bidi="ar-SA"/>
        </w:rPr>
        <w:t>(2)</w:t>
      </w:r>
      <w:r>
        <w:rPr>
          <w:rFonts w:hint="default" w:ascii="Times New Roman" w:hAnsi="Times New Roman" w:eastAsia="FZFangSong-Z02S" w:cs="Times New Roman"/>
          <w:color w:val="auto"/>
          <w:sz w:val="28"/>
          <w:szCs w:val="28"/>
          <w:highlight w:val="none"/>
          <w:lang w:val="en-US" w:eastAsia="zh-CN"/>
        </w:rPr>
        <w:t>商管费：12元/㎡/月</w:t>
      </w:r>
    </w:p>
    <w:p w14:paraId="714CCCDE">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商务合作及招募条件细节详询：</w:t>
      </w:r>
      <w:r>
        <w:rPr>
          <w:rFonts w:hint="eastAsia" w:ascii="Times New Roman" w:hAnsi="Times New Roman" w:eastAsia="FZFangSong-Z02S" w:cs="Times New Roman"/>
          <w:sz w:val="28"/>
          <w:szCs w:val="28"/>
          <w:highlight w:val="none"/>
          <w:lang w:val="en-US" w:eastAsia="zh-CN"/>
        </w:rPr>
        <w:t>张</w:t>
      </w:r>
      <w:r>
        <w:rPr>
          <w:rFonts w:hint="default" w:ascii="Times New Roman" w:hAnsi="Times New Roman" w:eastAsia="FZFangSong-Z02S" w:cs="Times New Roman"/>
          <w:sz w:val="28"/>
          <w:szCs w:val="28"/>
          <w:highlight w:val="none"/>
        </w:rPr>
        <w:t>先生、028-67598666</w:t>
      </w:r>
    </w:p>
    <w:p w14:paraId="3D6E9807">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二、招募方式</w:t>
      </w:r>
    </w:p>
    <w:p w14:paraId="677C0105">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采取在四川旅投旅游创新开发有限责任公司官网、天府国际动漫城微信公众号公开发布招募公告并以综合评议方式确定合作方。</w:t>
      </w:r>
    </w:p>
    <w:p w14:paraId="4F932BFF">
      <w:pPr>
        <w:spacing w:line="576" w:lineRule="exact"/>
        <w:ind w:firstLine="560" w:firstLineChars="200"/>
        <w:rPr>
          <w:rFonts w:hint="default" w:ascii="Times New Roman" w:hAnsi="Times New Roman" w:eastAsia="FZFangSong-Z02S" w:cs="Times New Roman"/>
          <w:color w:val="auto"/>
          <w:sz w:val="28"/>
          <w:szCs w:val="28"/>
          <w:highlight w:val="none"/>
        </w:rPr>
      </w:pPr>
      <w:r>
        <w:rPr>
          <w:rFonts w:hint="default" w:ascii="Times New Roman" w:hAnsi="Times New Roman" w:eastAsia="FZFangSong-Z02S" w:cs="Times New Roman"/>
          <w:sz w:val="28"/>
          <w:szCs w:val="28"/>
          <w:highlight w:val="none"/>
        </w:rPr>
        <w:t>(一)本次公开招募信息公告将在四川旅投旅游创新开发有限责任公司官网、天府国际动漫城微信公众号进行公示，公示期为</w:t>
      </w:r>
      <w:r>
        <w:rPr>
          <w:rFonts w:hint="eastAsia" w:ascii="Times New Roman" w:hAnsi="Times New Roman" w:eastAsia="FZFangSong-Z02S" w:cs="Times New Roman"/>
          <w:sz w:val="28"/>
          <w:szCs w:val="28"/>
          <w:highlight w:val="none"/>
          <w:lang w:val="en-US" w:eastAsia="zh-CN"/>
        </w:rPr>
        <w:t>10</w:t>
      </w:r>
      <w:r>
        <w:rPr>
          <w:rFonts w:hint="default" w:ascii="Times New Roman" w:hAnsi="Times New Roman" w:eastAsia="FZFangSong-Z02S" w:cs="Times New Roman"/>
          <w:sz w:val="28"/>
          <w:szCs w:val="28"/>
          <w:highlight w:val="none"/>
        </w:rPr>
        <w:t>个工作日，公示时间为</w:t>
      </w:r>
      <w:r>
        <w:rPr>
          <w:rFonts w:hint="default" w:ascii="Times New Roman" w:hAnsi="Times New Roman" w:eastAsia="FZFangSong-Z02S" w:cs="Times New Roman"/>
          <w:color w:val="auto"/>
          <w:sz w:val="28"/>
          <w:szCs w:val="28"/>
          <w:highlight w:val="none"/>
        </w:rPr>
        <w:t>202</w:t>
      </w:r>
      <w:r>
        <w:rPr>
          <w:rFonts w:hint="eastAsia" w:ascii="Times New Roman" w:hAnsi="Times New Roman" w:eastAsia="FZFangSong-Z02S" w:cs="Times New Roman"/>
          <w:color w:val="auto"/>
          <w:sz w:val="28"/>
          <w:szCs w:val="28"/>
          <w:highlight w:val="none"/>
          <w:lang w:val="en-US" w:eastAsia="zh-CN"/>
        </w:rPr>
        <w:t>5</w:t>
      </w:r>
      <w:r>
        <w:rPr>
          <w:rFonts w:hint="default" w:ascii="Times New Roman" w:hAnsi="Times New Roman" w:eastAsia="FZFangSong-Z02S" w:cs="Times New Roman"/>
          <w:color w:val="auto"/>
          <w:sz w:val="28"/>
          <w:szCs w:val="28"/>
          <w:highlight w:val="none"/>
        </w:rPr>
        <w:t>年</w:t>
      </w:r>
      <w:r>
        <w:rPr>
          <w:rFonts w:hint="eastAsia" w:ascii="Times New Roman" w:hAnsi="Times New Roman" w:eastAsia="FZFangSong-Z02S" w:cs="Times New Roman"/>
          <w:color w:val="auto"/>
          <w:sz w:val="28"/>
          <w:szCs w:val="28"/>
          <w:highlight w:val="none"/>
          <w:lang w:val="en-US" w:eastAsia="zh-CN"/>
        </w:rPr>
        <w:t>6</w:t>
      </w:r>
      <w:r>
        <w:rPr>
          <w:rFonts w:hint="default" w:ascii="Times New Roman" w:hAnsi="Times New Roman" w:eastAsia="FZFangSong-Z02S" w:cs="Times New Roman"/>
          <w:color w:val="auto"/>
          <w:sz w:val="28"/>
          <w:szCs w:val="28"/>
          <w:highlight w:val="none"/>
        </w:rPr>
        <w:t>月</w:t>
      </w:r>
      <w:r>
        <w:rPr>
          <w:rFonts w:hint="eastAsia" w:ascii="Times New Roman" w:hAnsi="Times New Roman" w:eastAsia="FZFangSong-Z02S" w:cs="Times New Roman"/>
          <w:color w:val="auto"/>
          <w:sz w:val="28"/>
          <w:szCs w:val="28"/>
          <w:highlight w:val="none"/>
          <w:lang w:val="en-US" w:eastAsia="zh-CN"/>
        </w:rPr>
        <w:t>20</w:t>
      </w:r>
      <w:r>
        <w:rPr>
          <w:rFonts w:hint="default" w:ascii="Times New Roman" w:hAnsi="Times New Roman" w:eastAsia="FZFangSong-Z02S" w:cs="Times New Roman"/>
          <w:color w:val="auto"/>
          <w:sz w:val="28"/>
          <w:szCs w:val="28"/>
          <w:highlight w:val="none"/>
        </w:rPr>
        <w:t>日-202</w:t>
      </w:r>
      <w:r>
        <w:rPr>
          <w:rFonts w:hint="eastAsia" w:ascii="Times New Roman" w:hAnsi="Times New Roman" w:eastAsia="FZFangSong-Z02S" w:cs="Times New Roman"/>
          <w:color w:val="auto"/>
          <w:sz w:val="28"/>
          <w:szCs w:val="28"/>
          <w:highlight w:val="none"/>
          <w:lang w:val="en-US" w:eastAsia="zh-CN"/>
        </w:rPr>
        <w:t>5</w:t>
      </w:r>
      <w:r>
        <w:rPr>
          <w:rFonts w:hint="default" w:ascii="Times New Roman" w:hAnsi="Times New Roman" w:eastAsia="FZFangSong-Z02S" w:cs="Times New Roman"/>
          <w:color w:val="auto"/>
          <w:sz w:val="28"/>
          <w:szCs w:val="28"/>
          <w:highlight w:val="none"/>
        </w:rPr>
        <w:t>年</w:t>
      </w:r>
      <w:r>
        <w:rPr>
          <w:rFonts w:hint="eastAsia" w:ascii="Times New Roman" w:hAnsi="Times New Roman" w:eastAsia="FZFangSong-Z02S" w:cs="Times New Roman"/>
          <w:color w:val="auto"/>
          <w:sz w:val="28"/>
          <w:szCs w:val="28"/>
          <w:highlight w:val="none"/>
          <w:lang w:val="en-US" w:eastAsia="zh-CN"/>
        </w:rPr>
        <w:t>7</w:t>
      </w:r>
      <w:r>
        <w:rPr>
          <w:rFonts w:hint="default" w:ascii="Times New Roman" w:hAnsi="Times New Roman" w:eastAsia="FZFangSong-Z02S" w:cs="Times New Roman"/>
          <w:color w:val="auto"/>
          <w:sz w:val="28"/>
          <w:szCs w:val="28"/>
          <w:highlight w:val="none"/>
        </w:rPr>
        <w:t>月</w:t>
      </w:r>
      <w:r>
        <w:rPr>
          <w:rFonts w:hint="eastAsia" w:ascii="Times New Roman" w:hAnsi="Times New Roman" w:eastAsia="FZFangSong-Z02S" w:cs="Times New Roman"/>
          <w:color w:val="auto"/>
          <w:sz w:val="28"/>
          <w:szCs w:val="28"/>
          <w:highlight w:val="none"/>
          <w:lang w:val="en-US" w:eastAsia="zh-CN"/>
        </w:rPr>
        <w:t>3</w:t>
      </w:r>
      <w:r>
        <w:rPr>
          <w:rFonts w:hint="default" w:ascii="Times New Roman" w:hAnsi="Times New Roman" w:eastAsia="FZFangSong-Z02S" w:cs="Times New Roman"/>
          <w:color w:val="auto"/>
          <w:sz w:val="28"/>
          <w:szCs w:val="28"/>
          <w:highlight w:val="none"/>
        </w:rPr>
        <w:t>日。综合评议时间为202</w:t>
      </w:r>
      <w:r>
        <w:rPr>
          <w:rFonts w:hint="eastAsia" w:ascii="Times New Roman" w:hAnsi="Times New Roman" w:eastAsia="FZFangSong-Z02S" w:cs="Times New Roman"/>
          <w:color w:val="auto"/>
          <w:sz w:val="28"/>
          <w:szCs w:val="28"/>
          <w:highlight w:val="none"/>
          <w:lang w:val="en-US" w:eastAsia="zh-CN"/>
        </w:rPr>
        <w:t>5</w:t>
      </w:r>
      <w:r>
        <w:rPr>
          <w:rFonts w:hint="default" w:ascii="Times New Roman" w:hAnsi="Times New Roman" w:eastAsia="FZFangSong-Z02S" w:cs="Times New Roman"/>
          <w:color w:val="auto"/>
          <w:sz w:val="28"/>
          <w:szCs w:val="28"/>
          <w:highlight w:val="none"/>
        </w:rPr>
        <w:t>年</w:t>
      </w:r>
      <w:r>
        <w:rPr>
          <w:rFonts w:hint="eastAsia" w:ascii="Times New Roman" w:hAnsi="Times New Roman" w:eastAsia="FZFangSong-Z02S" w:cs="Times New Roman"/>
          <w:color w:val="auto"/>
          <w:sz w:val="28"/>
          <w:szCs w:val="28"/>
          <w:highlight w:val="none"/>
          <w:lang w:val="en-US" w:eastAsia="zh-CN"/>
        </w:rPr>
        <w:t>7</w:t>
      </w:r>
      <w:r>
        <w:rPr>
          <w:rFonts w:hint="default" w:ascii="Times New Roman" w:hAnsi="Times New Roman" w:eastAsia="FZFangSong-Z02S" w:cs="Times New Roman"/>
          <w:color w:val="auto"/>
          <w:sz w:val="28"/>
          <w:szCs w:val="28"/>
          <w:highlight w:val="none"/>
        </w:rPr>
        <w:t>月</w:t>
      </w:r>
      <w:r>
        <w:rPr>
          <w:rFonts w:hint="eastAsia" w:ascii="Times New Roman" w:hAnsi="Times New Roman" w:eastAsia="FZFangSong-Z02S" w:cs="Times New Roman"/>
          <w:color w:val="auto"/>
          <w:sz w:val="28"/>
          <w:szCs w:val="28"/>
          <w:highlight w:val="none"/>
          <w:lang w:val="en-US" w:eastAsia="zh-CN"/>
        </w:rPr>
        <w:t>4</w:t>
      </w:r>
      <w:r>
        <w:rPr>
          <w:rFonts w:hint="default" w:ascii="Times New Roman" w:hAnsi="Times New Roman" w:eastAsia="FZFangSong-Z02S" w:cs="Times New Roman"/>
          <w:color w:val="auto"/>
          <w:sz w:val="28"/>
          <w:szCs w:val="28"/>
          <w:highlight w:val="none"/>
        </w:rPr>
        <w:t>日09:30。</w:t>
      </w:r>
    </w:p>
    <w:p w14:paraId="33F7963F">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color w:val="auto"/>
          <w:sz w:val="28"/>
          <w:szCs w:val="28"/>
          <w:highlight w:val="none"/>
        </w:rPr>
        <w:t>(二)意向合作方需在202</w:t>
      </w:r>
      <w:r>
        <w:rPr>
          <w:rFonts w:hint="eastAsia" w:ascii="Times New Roman" w:hAnsi="Times New Roman" w:eastAsia="FZFangSong-Z02S" w:cs="Times New Roman"/>
          <w:color w:val="auto"/>
          <w:sz w:val="28"/>
          <w:szCs w:val="28"/>
          <w:highlight w:val="none"/>
          <w:lang w:val="en-US" w:eastAsia="zh-CN"/>
        </w:rPr>
        <w:t>5</w:t>
      </w:r>
      <w:r>
        <w:rPr>
          <w:rFonts w:hint="default" w:ascii="Times New Roman" w:hAnsi="Times New Roman" w:eastAsia="FZFangSong-Z02S" w:cs="Times New Roman"/>
          <w:color w:val="auto"/>
          <w:sz w:val="28"/>
          <w:szCs w:val="28"/>
          <w:highlight w:val="none"/>
        </w:rPr>
        <w:t>年</w:t>
      </w:r>
      <w:r>
        <w:rPr>
          <w:rFonts w:hint="eastAsia" w:ascii="Times New Roman" w:hAnsi="Times New Roman" w:eastAsia="FZFangSong-Z02S" w:cs="Times New Roman"/>
          <w:color w:val="auto"/>
          <w:sz w:val="28"/>
          <w:szCs w:val="28"/>
          <w:highlight w:val="none"/>
          <w:lang w:val="en-US" w:eastAsia="zh-CN"/>
        </w:rPr>
        <w:t>7</w:t>
      </w:r>
      <w:r>
        <w:rPr>
          <w:rFonts w:hint="default" w:ascii="Times New Roman" w:hAnsi="Times New Roman" w:eastAsia="FZFangSong-Z02S" w:cs="Times New Roman"/>
          <w:color w:val="auto"/>
          <w:sz w:val="28"/>
          <w:szCs w:val="28"/>
          <w:highlight w:val="none"/>
        </w:rPr>
        <w:t>月</w:t>
      </w:r>
      <w:r>
        <w:rPr>
          <w:rFonts w:hint="eastAsia" w:ascii="Times New Roman" w:hAnsi="Times New Roman" w:eastAsia="FZFangSong-Z02S" w:cs="Times New Roman"/>
          <w:color w:val="auto"/>
          <w:sz w:val="28"/>
          <w:szCs w:val="28"/>
          <w:highlight w:val="none"/>
          <w:lang w:val="en-US" w:eastAsia="zh-CN"/>
        </w:rPr>
        <w:t>3</w:t>
      </w:r>
      <w:r>
        <w:rPr>
          <w:rFonts w:hint="default" w:ascii="Times New Roman" w:hAnsi="Times New Roman" w:eastAsia="FZFangSong-Z02S" w:cs="Times New Roman"/>
          <w:color w:val="auto"/>
          <w:sz w:val="28"/>
          <w:szCs w:val="28"/>
          <w:highlight w:val="none"/>
        </w:rPr>
        <w:t>日17:00 前，</w:t>
      </w:r>
      <w:r>
        <w:rPr>
          <w:rFonts w:hint="default" w:ascii="Times New Roman" w:hAnsi="Times New Roman" w:eastAsia="FZFangSong-Z02S" w:cs="Times New Roman"/>
          <w:sz w:val="28"/>
          <w:szCs w:val="28"/>
          <w:highlight w:val="none"/>
        </w:rPr>
        <w:t>提交加盖公章的《响应文件》中的</w:t>
      </w:r>
      <w:r>
        <w:rPr>
          <w:rFonts w:hint="default" w:ascii="Times New Roman" w:hAnsi="Times New Roman" w:eastAsia="FZFangSong-Z02S" w:cs="Times New Roman"/>
          <w:sz w:val="28"/>
          <w:szCs w:val="28"/>
          <w:highlight w:val="none"/>
          <w:lang w:bidi="ar"/>
        </w:rPr>
        <w:t>营业执照复印件、法定代表人身份证复印件、合作资格证明材料（均须加盖公章）、电子邮箱地址与电话、法定代表人授权委托书（如有）</w:t>
      </w:r>
      <w:r>
        <w:rPr>
          <w:rFonts w:hint="default" w:ascii="Times New Roman" w:hAnsi="Times New Roman" w:eastAsia="FZFangSong-Z02S" w:cs="Times New Roman"/>
          <w:sz w:val="28"/>
          <w:szCs w:val="28"/>
          <w:highlight w:val="none"/>
        </w:rPr>
        <w:t>的电子版至邮箱tfgjdmczs@163.com（若个人</w:t>
      </w:r>
      <w:r>
        <w:rPr>
          <w:rFonts w:hint="default" w:ascii="Times New Roman" w:hAnsi="Times New Roman" w:eastAsia="FZFangSong-Z02S" w:cs="Times New Roman"/>
          <w:sz w:val="28"/>
          <w:szCs w:val="28"/>
          <w:highlight w:val="none"/>
          <w:lang w:val="en-US" w:eastAsia="zh-CN"/>
        </w:rPr>
        <w:t>竞租</w:t>
      </w:r>
      <w:r>
        <w:rPr>
          <w:rFonts w:hint="default" w:ascii="Times New Roman" w:hAnsi="Times New Roman" w:eastAsia="FZFangSong-Z02S" w:cs="Times New Roman"/>
          <w:sz w:val="28"/>
          <w:szCs w:val="28"/>
          <w:highlight w:val="none"/>
        </w:rPr>
        <w:t>可仅提供身份证复印件），项目方将根据意向合作方提交的《响应文件》中的相关资料进行资格审查，并以电话</w:t>
      </w:r>
      <w:r>
        <w:rPr>
          <w:rFonts w:hint="default" w:ascii="Times New Roman" w:hAnsi="Times New Roman" w:eastAsia="FZFangSong-Z02S" w:cs="Times New Roman"/>
          <w:sz w:val="28"/>
          <w:szCs w:val="28"/>
          <w:highlight w:val="none"/>
          <w:lang w:val="en-US" w:eastAsia="zh-CN"/>
        </w:rPr>
        <w:t>或</w:t>
      </w:r>
      <w:r>
        <w:rPr>
          <w:rFonts w:hint="default" w:ascii="Times New Roman" w:hAnsi="Times New Roman" w:eastAsia="FZFangSong-Z02S" w:cs="Times New Roman"/>
          <w:sz w:val="28"/>
          <w:szCs w:val="28"/>
          <w:highlight w:val="none"/>
        </w:rPr>
        <w:t>邮件的形式通知符合合作资格的意向合作方在</w:t>
      </w:r>
      <w:r>
        <w:rPr>
          <w:rFonts w:hint="default" w:ascii="Times New Roman" w:hAnsi="Times New Roman" w:eastAsia="FZFangSong-Z02S" w:cs="Times New Roman"/>
          <w:color w:val="auto"/>
          <w:sz w:val="28"/>
          <w:szCs w:val="28"/>
          <w:highlight w:val="none"/>
        </w:rPr>
        <w:t>202</w:t>
      </w:r>
      <w:r>
        <w:rPr>
          <w:rFonts w:hint="eastAsia" w:ascii="Times New Roman" w:hAnsi="Times New Roman" w:eastAsia="FZFangSong-Z02S" w:cs="Times New Roman"/>
          <w:color w:val="auto"/>
          <w:sz w:val="28"/>
          <w:szCs w:val="28"/>
          <w:highlight w:val="none"/>
          <w:lang w:val="en-US" w:eastAsia="zh-CN"/>
        </w:rPr>
        <w:t>5</w:t>
      </w:r>
      <w:r>
        <w:rPr>
          <w:rFonts w:hint="default" w:ascii="Times New Roman" w:hAnsi="Times New Roman" w:eastAsia="FZFangSong-Z02S" w:cs="Times New Roman"/>
          <w:color w:val="auto"/>
          <w:sz w:val="28"/>
          <w:szCs w:val="28"/>
          <w:highlight w:val="none"/>
        </w:rPr>
        <w:t>年</w:t>
      </w:r>
      <w:r>
        <w:rPr>
          <w:rFonts w:hint="eastAsia" w:ascii="Times New Roman" w:hAnsi="Times New Roman" w:eastAsia="FZFangSong-Z02S" w:cs="Times New Roman"/>
          <w:color w:val="auto"/>
          <w:sz w:val="28"/>
          <w:szCs w:val="28"/>
          <w:highlight w:val="none"/>
          <w:lang w:val="en-US" w:eastAsia="zh-CN"/>
        </w:rPr>
        <w:t>7</w:t>
      </w:r>
      <w:r>
        <w:rPr>
          <w:rFonts w:hint="default" w:ascii="Times New Roman" w:hAnsi="Times New Roman" w:eastAsia="FZFangSong-Z02S" w:cs="Times New Roman"/>
          <w:color w:val="auto"/>
          <w:sz w:val="28"/>
          <w:szCs w:val="28"/>
          <w:highlight w:val="none"/>
        </w:rPr>
        <w:t>月</w:t>
      </w:r>
      <w:r>
        <w:rPr>
          <w:rFonts w:hint="eastAsia" w:ascii="Times New Roman" w:hAnsi="Times New Roman" w:eastAsia="FZFangSong-Z02S" w:cs="Times New Roman"/>
          <w:color w:val="auto"/>
          <w:sz w:val="28"/>
          <w:szCs w:val="28"/>
          <w:highlight w:val="none"/>
          <w:lang w:val="en-US" w:eastAsia="zh-CN"/>
        </w:rPr>
        <w:t>3</w:t>
      </w:r>
      <w:r>
        <w:rPr>
          <w:rFonts w:hint="default" w:ascii="Times New Roman" w:hAnsi="Times New Roman" w:eastAsia="FZFangSong-Z02S" w:cs="Times New Roman"/>
          <w:color w:val="auto"/>
          <w:sz w:val="28"/>
          <w:szCs w:val="28"/>
          <w:highlight w:val="none"/>
        </w:rPr>
        <w:t>日17:00 前</w:t>
      </w:r>
      <w:r>
        <w:rPr>
          <w:rFonts w:hint="default" w:ascii="Times New Roman" w:hAnsi="Times New Roman" w:eastAsia="FZFangSong-Z02S" w:cs="Times New Roman"/>
          <w:sz w:val="28"/>
          <w:szCs w:val="28"/>
          <w:highlight w:val="none"/>
        </w:rPr>
        <w:t>足额缴纳竞争合作保证金，逾期视为自动放弃合作资格，意向合作方需自行向项目方取得竞争合作保证金的收据。</w:t>
      </w:r>
    </w:p>
    <w:p w14:paraId="6349C1B4">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竞争合作保证金收款账户信息:</w:t>
      </w:r>
    </w:p>
    <w:p w14:paraId="0DBBCC16">
      <w:pPr>
        <w:spacing w:line="576" w:lineRule="exact"/>
        <w:ind w:left="638" w:leftChars="304"/>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账户名称：四川旅投漫话世界旅游开发有限责任公司</w:t>
      </w:r>
    </w:p>
    <w:p w14:paraId="623E662B">
      <w:pPr>
        <w:spacing w:line="576" w:lineRule="exact"/>
        <w:ind w:left="638" w:leftChars="304"/>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银行账号：431020100101535619</w:t>
      </w:r>
    </w:p>
    <w:p w14:paraId="2E28D442">
      <w:pPr>
        <w:spacing w:line="576" w:lineRule="exact"/>
        <w:ind w:left="638" w:leftChars="304"/>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开户银行：兴业银行股份有限公司成都分行</w:t>
      </w:r>
    </w:p>
    <w:p w14:paraId="2EAA4F1E">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(三)通过合作资格审查且足额缴纳竞争合作保证金的意向合作方应于 202</w:t>
      </w:r>
      <w:r>
        <w:rPr>
          <w:rFonts w:hint="eastAsia" w:ascii="Times New Roman" w:hAnsi="Times New Roman" w:eastAsia="FZFangSong-Z02S" w:cs="Times New Roman"/>
          <w:sz w:val="28"/>
          <w:szCs w:val="28"/>
          <w:highlight w:val="none"/>
          <w:lang w:val="en-US" w:eastAsia="zh-CN"/>
        </w:rPr>
        <w:t>5</w:t>
      </w:r>
      <w:r>
        <w:rPr>
          <w:rFonts w:hint="default" w:ascii="Times New Roman" w:hAnsi="Times New Roman" w:eastAsia="FZFangSong-Z02S" w:cs="Times New Roman"/>
          <w:sz w:val="28"/>
          <w:szCs w:val="28"/>
          <w:highlight w:val="none"/>
        </w:rPr>
        <w:t>年</w:t>
      </w:r>
      <w:r>
        <w:rPr>
          <w:rFonts w:hint="eastAsia" w:ascii="Times New Roman" w:hAnsi="Times New Roman" w:eastAsia="FZFangSong-Z02S" w:cs="Times New Roman"/>
          <w:sz w:val="28"/>
          <w:szCs w:val="28"/>
          <w:highlight w:val="none"/>
          <w:lang w:val="en-US" w:eastAsia="zh-CN"/>
        </w:rPr>
        <w:t>7</w:t>
      </w:r>
      <w:r>
        <w:rPr>
          <w:rFonts w:hint="default" w:ascii="Times New Roman" w:hAnsi="Times New Roman" w:eastAsia="FZFangSong-Z02S" w:cs="Times New Roman"/>
          <w:sz w:val="28"/>
          <w:szCs w:val="28"/>
          <w:highlight w:val="none"/>
        </w:rPr>
        <w:t>月</w:t>
      </w:r>
      <w:r>
        <w:rPr>
          <w:rFonts w:hint="eastAsia" w:ascii="Times New Roman" w:hAnsi="Times New Roman" w:eastAsia="FZFangSong-Z02S" w:cs="Times New Roman"/>
          <w:sz w:val="28"/>
          <w:szCs w:val="28"/>
          <w:highlight w:val="none"/>
          <w:lang w:val="en-US" w:eastAsia="zh-CN"/>
        </w:rPr>
        <w:t>4</w:t>
      </w:r>
      <w:r>
        <w:rPr>
          <w:rFonts w:hint="default" w:ascii="Times New Roman" w:hAnsi="Times New Roman" w:eastAsia="FZFangSong-Z02S" w:cs="Times New Roman"/>
          <w:sz w:val="28"/>
          <w:szCs w:val="28"/>
          <w:highlight w:val="none"/>
        </w:rPr>
        <w:t>日上午 09:30 前至综合评议现场提</w:t>
      </w:r>
      <w:bookmarkStart w:id="0" w:name="_GoBack"/>
      <w:bookmarkEnd w:id="0"/>
      <w:r>
        <w:rPr>
          <w:rFonts w:hint="default" w:ascii="Times New Roman" w:hAnsi="Times New Roman" w:eastAsia="FZFangSong-Z02S" w:cs="Times New Roman"/>
          <w:sz w:val="28"/>
          <w:szCs w:val="28"/>
          <w:highlight w:val="none"/>
        </w:rPr>
        <w:t>供《响应文件》全套纸质资料(1 正本4 副本)</w:t>
      </w:r>
      <w:r>
        <w:rPr>
          <w:rFonts w:hint="default" w:ascii="Times New Roman" w:hAnsi="Times New Roman" w:eastAsia="FZFangSong-Z02S" w:cs="Times New Roman"/>
          <w:sz w:val="28"/>
          <w:szCs w:val="28"/>
          <w:highlight w:val="none"/>
          <w:lang w:eastAsia="zh-CN"/>
        </w:rPr>
        <w:t>（</w:t>
      </w:r>
      <w:r>
        <w:rPr>
          <w:rFonts w:hint="default" w:ascii="Times New Roman" w:hAnsi="Times New Roman" w:eastAsia="FZFangSong-Z02S" w:cs="Times New Roman"/>
          <w:sz w:val="28"/>
          <w:szCs w:val="28"/>
          <w:highlight w:val="none"/>
          <w:lang w:val="en-US" w:eastAsia="zh-CN"/>
        </w:rPr>
        <w:t>若为个人仅需要提交承租人</w:t>
      </w:r>
      <w:r>
        <w:rPr>
          <w:rFonts w:hint="default" w:ascii="Times New Roman" w:hAnsi="Times New Roman" w:eastAsia="FZFangSong-Z02S" w:cs="Times New Roman"/>
          <w:sz w:val="28"/>
          <w:szCs w:val="28"/>
          <w:highlight w:val="none"/>
        </w:rPr>
        <w:t>身份证复印件</w:t>
      </w:r>
      <w:r>
        <w:rPr>
          <w:rFonts w:hint="eastAsia" w:ascii="Times New Roman" w:hAnsi="Times New Roman" w:eastAsia="FZFangSong-Z02S" w:cs="Times New Roman"/>
          <w:sz w:val="28"/>
          <w:szCs w:val="28"/>
          <w:highlight w:val="none"/>
          <w:lang w:eastAsia="zh-CN"/>
        </w:rPr>
        <w:t>、</w:t>
      </w:r>
      <w:r>
        <w:rPr>
          <w:rFonts w:hint="eastAsia" w:ascii="Times New Roman" w:hAnsi="Times New Roman" w:eastAsia="FZFangSong-Z02S" w:cs="Times New Roman"/>
          <w:sz w:val="28"/>
          <w:szCs w:val="28"/>
          <w:highlight w:val="none"/>
          <w:lang w:val="en-US" w:eastAsia="zh-CN"/>
        </w:rPr>
        <w:t>合作申请函及合作方案</w:t>
      </w:r>
      <w:r>
        <w:rPr>
          <w:rFonts w:hint="default" w:ascii="Times New Roman" w:hAnsi="Times New Roman" w:eastAsia="FZFangSong-Z02S" w:cs="Times New Roman"/>
          <w:sz w:val="28"/>
          <w:szCs w:val="28"/>
          <w:highlight w:val="none"/>
          <w:lang w:eastAsia="zh-CN"/>
        </w:rPr>
        <w:t>）</w:t>
      </w:r>
      <w:r>
        <w:rPr>
          <w:rFonts w:hint="default" w:ascii="Times New Roman" w:hAnsi="Times New Roman" w:eastAsia="FZFangSong-Z02S" w:cs="Times New Roman"/>
          <w:sz w:val="28"/>
          <w:szCs w:val="28"/>
          <w:highlight w:val="none"/>
        </w:rPr>
        <w:t>参加综合评议。逾期送达或未送达指定地点的，视为自动放弃合作资格。若意向合作方现场提供的《响应文件》与报名时提交的电子版材料不相符，则取消该意向合作方合作资格。</w:t>
      </w:r>
    </w:p>
    <w:p w14:paraId="511A86D1">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综合评议地点:成都市成华区天府国际动漫城展示区</w:t>
      </w:r>
    </w:p>
    <w:p w14:paraId="443157FC">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若因特殊原因综合评议时间可能延后，最终时间以</w:t>
      </w:r>
      <w:r>
        <w:rPr>
          <w:rFonts w:hint="eastAsia" w:ascii="Times New Roman" w:hAnsi="Times New Roman" w:eastAsia="FZFangSong-Z02S" w:cs="Times New Roman"/>
          <w:sz w:val="28"/>
          <w:szCs w:val="28"/>
          <w:highlight w:val="none"/>
          <w:lang w:val="en-US" w:eastAsia="zh-CN"/>
        </w:rPr>
        <w:t>项目方</w:t>
      </w:r>
      <w:r>
        <w:rPr>
          <w:rFonts w:hint="default" w:ascii="Times New Roman" w:hAnsi="Times New Roman" w:eastAsia="FZFangSong-Z02S" w:cs="Times New Roman"/>
          <w:sz w:val="28"/>
          <w:szCs w:val="28"/>
          <w:highlight w:val="none"/>
        </w:rPr>
        <w:t>另行通知为准。</w:t>
      </w:r>
    </w:p>
    <w:p w14:paraId="357BDC82">
      <w:pPr>
        <w:numPr>
          <w:ilvl w:val="0"/>
          <w:numId w:val="2"/>
        </w:num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评审组采取综合评议的方式对所有意向合作方提交的相关材料进行综合评议打分，</w:t>
      </w:r>
      <w:r>
        <w:rPr>
          <w:rFonts w:hint="eastAsia" w:ascii="Times New Roman" w:hAnsi="Times New Roman" w:eastAsia="FZFangSong-Z02S" w:cs="Times New Roman"/>
          <w:sz w:val="28"/>
          <w:szCs w:val="28"/>
          <w:highlight w:val="none"/>
          <w:lang w:val="en-US" w:eastAsia="zh-CN"/>
        </w:rPr>
        <w:t>符合我方招商方案要求且评议分高于70分的意向合作方，按照价高者得的方式，</w:t>
      </w:r>
      <w:r>
        <w:rPr>
          <w:rFonts w:hint="default" w:ascii="Times New Roman" w:hAnsi="Times New Roman" w:eastAsia="FZFangSong-Z02S" w:cs="Times New Roman"/>
          <w:sz w:val="28"/>
          <w:szCs w:val="28"/>
          <w:highlight w:val="none"/>
        </w:rPr>
        <w:t>经漫话公司决策后确认最终合作方</w:t>
      </w:r>
      <w:r>
        <w:rPr>
          <w:rFonts w:hint="eastAsia" w:ascii="Times New Roman" w:hAnsi="Times New Roman" w:eastAsia="FZFangSong-Z02S" w:cs="Times New Roman"/>
          <w:sz w:val="28"/>
          <w:szCs w:val="28"/>
          <w:highlight w:val="none"/>
          <w:lang w:eastAsia="zh-CN"/>
        </w:rPr>
        <w:t>；</w:t>
      </w:r>
      <w:r>
        <w:rPr>
          <w:rFonts w:hint="default" w:ascii="Times New Roman" w:hAnsi="Times New Roman" w:eastAsia="FZFangSong-Z02S" w:cs="Times New Roman"/>
          <w:sz w:val="28"/>
          <w:szCs w:val="28"/>
          <w:highlight w:val="none"/>
        </w:rPr>
        <w:t>若只有一家报名且满足招募要求的参与竞争合作，同时综合评议分高于70分，由评审组确认为意向合作方，经漫话公司决策后确认最终合作方。</w:t>
      </w:r>
    </w:p>
    <w:p w14:paraId="08C49A5B">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(五) 招募结果将在四川旅投旅游创新开发有限责任公司官网、天府国际动漫城微信公众号同步公示，公示时间为</w:t>
      </w:r>
      <w:r>
        <w:rPr>
          <w:rFonts w:hint="eastAsia" w:ascii="Times New Roman" w:hAnsi="Times New Roman" w:eastAsia="FZFangSong-Z02S" w:cs="Times New Roman"/>
          <w:sz w:val="28"/>
          <w:szCs w:val="28"/>
          <w:highlight w:val="none"/>
          <w:lang w:val="en-US" w:eastAsia="zh-CN"/>
        </w:rPr>
        <w:t>5</w:t>
      </w:r>
      <w:r>
        <w:rPr>
          <w:rFonts w:hint="default" w:ascii="Times New Roman" w:hAnsi="Times New Roman" w:eastAsia="FZFangSong-Z02S" w:cs="Times New Roman"/>
          <w:sz w:val="28"/>
          <w:szCs w:val="28"/>
          <w:highlight w:val="none"/>
        </w:rPr>
        <w:t>个工作日。</w:t>
      </w:r>
    </w:p>
    <w:p w14:paraId="2F387881">
      <w:pPr>
        <w:spacing w:line="576" w:lineRule="exact"/>
        <w:ind w:firstLine="560" w:firstLineChars="200"/>
        <w:rPr>
          <w:rFonts w:hint="default" w:ascii="Times New Roman" w:hAnsi="Times New Roman" w:eastAsia="FZFangSong-Z02S" w:cs="Times New Roman"/>
          <w:b w:val="0"/>
          <w:bCs w:val="0"/>
          <w:sz w:val="28"/>
          <w:szCs w:val="28"/>
          <w:highlight w:val="none"/>
        </w:rPr>
      </w:pPr>
      <w:r>
        <w:rPr>
          <w:rFonts w:hint="default" w:ascii="Times New Roman" w:hAnsi="Times New Roman" w:eastAsia="FZFangSong-Z02S" w:cs="Times New Roman"/>
          <w:sz w:val="28"/>
          <w:szCs w:val="28"/>
          <w:highlight w:val="none"/>
        </w:rPr>
        <w:t>(六)意向合作方成功竞得后，由四川旅投漫话世界旅游开发有限责任公司与竞得方签订合同。</w:t>
      </w:r>
      <w:r>
        <w:rPr>
          <w:rFonts w:hint="default" w:ascii="Times New Roman" w:hAnsi="Times New Roman" w:eastAsia="FZFangSong-Z02S" w:cs="Times New Roman"/>
          <w:sz w:val="28"/>
          <w:szCs w:val="28"/>
        </w:rPr>
        <w:t>（合同主要条款参考附件4：合同模板）</w:t>
      </w:r>
    </w:p>
    <w:p w14:paraId="51D724E9">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(七)未合作成功的意向合作方缴纳的竞争合作保证金在招租结果公示后 5个工作日内原路径退还(不计利息); 合作成功的意向合作方缴纳的竞争合作保证金在租赁合同签订后自动转为履约保证金，若还有剩余即转为预付租金。若合作成功的意向合作方拒绝与项目方签订租赁合同，则缴纳的合作保证金不予退还。</w:t>
      </w:r>
    </w:p>
    <w:p w14:paraId="3FFD426B">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三、对意向承租方的基本要求</w:t>
      </w:r>
    </w:p>
    <w:p w14:paraId="666A841B">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符合下列条件，均可参加租赁投标。</w:t>
      </w:r>
    </w:p>
    <w:p w14:paraId="28B0ECB3">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lang w:val="en-US" w:eastAsia="zh-CN"/>
        </w:rPr>
        <w:t>竞租人应为在中华人民共和国境内依法设立的独立法人或中国国籍且具有完全民事行为能力的自然人</w:t>
      </w:r>
      <w:r>
        <w:rPr>
          <w:rFonts w:hint="default" w:ascii="Times New Roman" w:hAnsi="Times New Roman" w:eastAsia="FZFangSong-Z02S" w:cs="Times New Roman"/>
          <w:sz w:val="28"/>
          <w:szCs w:val="28"/>
          <w:highlight w:val="none"/>
        </w:rPr>
        <w:t>；</w:t>
      </w:r>
    </w:p>
    <w:p w14:paraId="4D9CAF31">
      <w:pPr>
        <w:pStyle w:val="2"/>
        <w:rPr>
          <w:rFonts w:hint="default"/>
        </w:rPr>
      </w:pPr>
    </w:p>
    <w:p w14:paraId="69D116AF">
      <w:pPr>
        <w:spacing w:line="576" w:lineRule="exact"/>
        <w:ind w:firstLine="560" w:firstLineChars="200"/>
        <w:rPr>
          <w:rFonts w:hint="default" w:ascii="Times New Roman" w:hAnsi="Times New Roman" w:eastAsia="FZFangSong-Z02S" w:cs="Times New Roman"/>
          <w:sz w:val="28"/>
          <w:szCs w:val="28"/>
          <w:highlight w:val="none"/>
          <w:lang w:val="en-US" w:eastAsia="zh-CN"/>
        </w:rPr>
      </w:pPr>
      <w:r>
        <w:rPr>
          <w:rFonts w:hint="default" w:ascii="Times New Roman" w:hAnsi="Times New Roman" w:eastAsia="FZFangSong-Z02S" w:cs="Times New Roman"/>
          <w:sz w:val="28"/>
          <w:szCs w:val="28"/>
          <w:highlight w:val="none"/>
        </w:rPr>
        <w:t>附件1：总平图</w:t>
      </w:r>
      <w:r>
        <w:rPr>
          <w:rFonts w:hint="default" w:ascii="Times New Roman" w:hAnsi="Times New Roman" w:eastAsia="FZFangSong-Z02S" w:cs="Times New Roman"/>
          <w:sz w:val="28"/>
          <w:szCs w:val="28"/>
          <w:highlight w:val="none"/>
          <w:lang w:val="en-US" w:eastAsia="zh-CN"/>
        </w:rPr>
        <w:t>及店铺位置</w:t>
      </w:r>
    </w:p>
    <w:p w14:paraId="44A46597">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附件2：地理位置</w:t>
      </w:r>
    </w:p>
    <w:p w14:paraId="1F3DD9AA">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附件 3:《响应文件》格式</w:t>
      </w:r>
    </w:p>
    <w:p w14:paraId="4A29CBCE">
      <w:pPr>
        <w:pStyle w:val="2"/>
        <w:ind w:firstLine="560"/>
        <w:rPr>
          <w:rFonts w:hint="eastAsia" w:ascii="Times New Roman" w:hAnsi="Times New Roman" w:eastAsia="FZFangSong-Z02S" w:cs="Times New Roman"/>
          <w:sz w:val="28"/>
          <w:szCs w:val="28"/>
          <w:highlight w:val="none"/>
          <w:lang w:val="en-US" w:eastAsia="zh-CN"/>
        </w:rPr>
      </w:pPr>
      <w:r>
        <w:rPr>
          <w:rFonts w:hint="eastAsia" w:ascii="Times New Roman" w:hAnsi="Times New Roman" w:eastAsia="FZFangSong-Z02S" w:cs="Times New Roman"/>
          <w:sz w:val="28"/>
          <w:szCs w:val="28"/>
          <w:highlight w:val="none"/>
          <w:lang w:val="en-US" w:eastAsia="zh-CN"/>
        </w:rPr>
        <w:t>附件4：合同模板</w:t>
      </w:r>
    </w:p>
    <w:p w14:paraId="250A79BB">
      <w:pPr>
        <w:spacing w:line="576" w:lineRule="exact"/>
        <w:ind w:firstLine="560" w:firstLineChars="200"/>
        <w:rPr>
          <w:rFonts w:hint="eastAsia" w:ascii="Times New Roman" w:hAnsi="Times New Roman" w:eastAsia="FZFangSong-Z02S" w:cs="Times New Roman"/>
          <w:sz w:val="28"/>
          <w:szCs w:val="28"/>
          <w:lang w:val="en-US" w:eastAsia="zh-CN"/>
        </w:rPr>
      </w:pPr>
      <w:r>
        <w:rPr>
          <w:rFonts w:hint="eastAsia" w:ascii="Times New Roman" w:hAnsi="Times New Roman" w:eastAsia="FZFangSong-Z02S" w:cs="Times New Roman"/>
          <w:sz w:val="28"/>
          <w:szCs w:val="28"/>
          <w:highlight w:val="none"/>
          <w:lang w:val="en-US" w:eastAsia="zh-CN"/>
        </w:rPr>
        <w:t>附件5：</w:t>
      </w:r>
      <w:r>
        <w:rPr>
          <w:rFonts w:hint="eastAsia" w:ascii="Times New Roman" w:hAnsi="Times New Roman" w:eastAsia="FZFangSong-Z02S" w:cs="Times New Roman"/>
          <w:sz w:val="28"/>
          <w:szCs w:val="28"/>
          <w:lang w:val="en-US" w:eastAsia="zh-CN"/>
        </w:rPr>
        <w:t>天府国际动漫城商铺合作方公开招募评分细则</w:t>
      </w:r>
    </w:p>
    <w:p w14:paraId="6D9ACC7E">
      <w:pPr>
        <w:pStyle w:val="2"/>
        <w:rPr>
          <w:rFonts w:hint="eastAsia" w:ascii="Times New Roman" w:hAnsi="Times New Roman" w:eastAsia="FZFangSong-Z02S" w:cs="Times New Roman"/>
          <w:sz w:val="28"/>
          <w:szCs w:val="28"/>
          <w:lang w:val="en-US" w:eastAsia="zh-CN"/>
        </w:rPr>
      </w:pPr>
    </w:p>
    <w:p w14:paraId="254BC2C4">
      <w:pPr>
        <w:spacing w:line="576" w:lineRule="exact"/>
        <w:rPr>
          <w:rFonts w:hint="default" w:ascii="Times New Roman" w:hAnsi="Times New Roman" w:eastAsia="FZFangSong-Z02S" w:cs="Times New Roman"/>
          <w:sz w:val="28"/>
          <w:szCs w:val="28"/>
          <w:highlight w:val="none"/>
        </w:rPr>
      </w:pPr>
    </w:p>
    <w:p w14:paraId="36D7E5B5">
      <w:pPr>
        <w:spacing w:line="576" w:lineRule="exact"/>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附件1：总平图</w:t>
      </w:r>
    </w:p>
    <w:p w14:paraId="7FE5656F">
      <w:pPr>
        <w:pStyle w:val="2"/>
        <w:rPr>
          <w:rFonts w:hint="default" w:ascii="Times New Roman" w:hAnsi="Times New Roman" w:cs="Times New Roman" w:eastAsiaTheme="minorEastAsia"/>
          <w:highlight w:val="none"/>
          <w:lang w:eastAsia="zh-CN"/>
        </w:rPr>
      </w:pPr>
      <w:r>
        <w:rPr>
          <w:rFonts w:hint="default" w:ascii="Times New Roman" w:hAnsi="Times New Roman" w:cs="Times New Roman" w:eastAsiaTheme="minorEastAsia"/>
          <w:highlight w:val="none"/>
          <w:lang w:eastAsia="zh-CN"/>
        </w:rPr>
        <w:drawing>
          <wp:inline distT="0" distB="0" distL="114300" distR="114300">
            <wp:extent cx="3002280" cy="1669415"/>
            <wp:effectExtent l="0" t="0" r="7620" b="6985"/>
            <wp:docPr id="12" name="图片 12" descr="鸟瞰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鸟瞰图2"/>
                    <pic:cNvPicPr>
                      <a:picLocks noChangeAspect="1"/>
                    </pic:cNvPicPr>
                  </pic:nvPicPr>
                  <pic:blipFill>
                    <a:blip r:embed="rId6"/>
                    <a:stretch>
                      <a:fillRect/>
                    </a:stretch>
                  </pic:blipFill>
                  <pic:spPr>
                    <a:xfrm>
                      <a:off x="0" y="0"/>
                      <a:ext cx="3002280" cy="1669415"/>
                    </a:xfrm>
                    <a:prstGeom prst="rect">
                      <a:avLst/>
                    </a:prstGeom>
                  </pic:spPr>
                </pic:pic>
              </a:graphicData>
            </a:graphic>
          </wp:inline>
        </w:drawing>
      </w:r>
    </w:p>
    <w:p w14:paraId="305C41A4">
      <w:pPr>
        <w:spacing w:line="576" w:lineRule="exact"/>
        <w:rPr>
          <w:rFonts w:hint="default" w:ascii="Times New Roman" w:hAnsi="Times New Roman" w:eastAsia="FZFangSong-Z02S" w:cs="Times New Roman"/>
          <w:sz w:val="28"/>
          <w:szCs w:val="28"/>
          <w:highlight w:val="none"/>
          <w:lang w:val="en-US" w:eastAsia="zh-CN"/>
        </w:rPr>
      </w:pPr>
      <w:r>
        <w:rPr>
          <w:rFonts w:hint="default" w:ascii="Times New Roman" w:hAnsi="Times New Roman" w:eastAsia="FZFangSong-Z02S" w:cs="Times New Roman"/>
          <w:sz w:val="28"/>
          <w:szCs w:val="28"/>
          <w:highlight w:val="none"/>
          <w:lang w:val="en-US" w:eastAsia="zh-CN"/>
        </w:rPr>
        <w:t>店铺位置：</w:t>
      </w:r>
    </w:p>
    <w:p w14:paraId="11B17547">
      <w:pPr>
        <w:rPr>
          <w:rFonts w:hint="eastAsia" w:ascii="Times New Roman" w:hAnsi="Times New Roman" w:cs="Times New Roman" w:eastAsiaTheme="minorEastAsia"/>
          <w:lang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1346200</wp:posOffset>
                </wp:positionH>
                <wp:positionV relativeFrom="paragraph">
                  <wp:posOffset>349250</wp:posOffset>
                </wp:positionV>
                <wp:extent cx="192405" cy="170815"/>
                <wp:effectExtent l="9525" t="9525" r="26670" b="10160"/>
                <wp:wrapNone/>
                <wp:docPr id="13" name="矩形 13"/>
                <wp:cNvGraphicFramePr/>
                <a:graphic xmlns:a="http://schemas.openxmlformats.org/drawingml/2006/main">
                  <a:graphicData uri="http://schemas.microsoft.com/office/word/2010/wordprocessingShape">
                    <wps:wsp>
                      <wps:cNvSpPr/>
                      <wps:spPr>
                        <a:xfrm flipH="1" flipV="1">
                          <a:off x="0" y="0"/>
                          <a:ext cx="192405" cy="17081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x y;margin-left:106pt;margin-top:27.5pt;height:13.45pt;width:15.15pt;z-index:251660288;v-text-anchor:middle;mso-width-relative:page;mso-height-relative:page;" filled="f" stroked="t" coordsize="21600,21600" o:gfxdata="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&#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No3Ao2QAAAAkBAAAPAAAAAAAAAAEAIAAAACIAAABk&#10;cnMvZG93bnJldi54bWxQSwECFAAUAAAACACHTuJAd5qzC3cCAADgBAAADgAAAAAAAAABACAAAAAo&#10;AQAAZHJzL2Uyb0RvYy54bWxQSwUGAAAAAAYABgBZAQAAEQYAAAAA&#10;">
                <v:fill on="f" focussize="0,0"/>
                <v:stroke weight="1.5pt" color="#FF0000 [3204]" miterlimit="8" joinstyle="miter"/>
                <v:imagedata o:title=""/>
                <o:lock v:ext="edit" aspectratio="f"/>
              </v:rect>
            </w:pict>
          </mc:Fallback>
        </mc:AlternateContent>
      </w:r>
      <w:r>
        <w:drawing>
          <wp:inline distT="0" distB="0" distL="114300" distR="114300">
            <wp:extent cx="3054985" cy="1714500"/>
            <wp:effectExtent l="0" t="0" r="12065"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3054985" cy="1714500"/>
                    </a:xfrm>
                    <a:prstGeom prst="rect">
                      <a:avLst/>
                    </a:prstGeom>
                    <a:noFill/>
                    <a:ln>
                      <a:noFill/>
                    </a:ln>
                  </pic:spPr>
                </pic:pic>
              </a:graphicData>
            </a:graphic>
          </wp:inline>
        </w:drawing>
      </w:r>
    </w:p>
    <w:p w14:paraId="6E47ED41">
      <w:pPr>
        <w:pStyle w:val="2"/>
      </w:pPr>
    </w:p>
    <w:p w14:paraId="1B2BC588">
      <w:pPr>
        <w:spacing w:line="576" w:lineRule="exact"/>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附件2：地理位置</w:t>
      </w:r>
    </w:p>
    <w:p w14:paraId="6C7F38C5">
      <w:pPr>
        <w:pStyle w:val="2"/>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drawing>
          <wp:inline distT="0" distB="0" distL="114300" distR="114300">
            <wp:extent cx="2524760" cy="1904365"/>
            <wp:effectExtent l="0" t="0" r="889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2524760" cy="1904365"/>
                    </a:xfrm>
                    <a:prstGeom prst="rect">
                      <a:avLst/>
                    </a:prstGeom>
                    <a:noFill/>
                    <a:ln>
                      <a:noFill/>
                    </a:ln>
                  </pic:spPr>
                </pic:pic>
              </a:graphicData>
            </a:graphic>
          </wp:inline>
        </w:drawing>
      </w:r>
    </w:p>
    <w:p w14:paraId="7CC2D834">
      <w:pPr>
        <w:spacing w:line="576" w:lineRule="exact"/>
        <w:rPr>
          <w:rFonts w:hint="default" w:ascii="Times New Roman" w:hAnsi="Times New Roman" w:eastAsia="FZFangSong-Z02S" w:cs="Times New Roman"/>
          <w:sz w:val="28"/>
          <w:szCs w:val="28"/>
          <w:highlight w:val="none"/>
        </w:rPr>
      </w:pPr>
    </w:p>
    <w:p w14:paraId="0F88FC1E">
      <w:pPr>
        <w:spacing w:line="576" w:lineRule="exact"/>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附件3</w:t>
      </w:r>
      <w:r>
        <w:rPr>
          <w:rFonts w:hint="eastAsia" w:ascii="Times New Roman" w:hAnsi="Times New Roman" w:eastAsia="FZFangSong-Z02S" w:cs="Times New Roman"/>
          <w:sz w:val="28"/>
          <w:szCs w:val="28"/>
          <w:highlight w:val="none"/>
          <w:lang w:eastAsia="zh-CN"/>
        </w:rPr>
        <w:t>：</w:t>
      </w:r>
      <w:r>
        <w:rPr>
          <w:rFonts w:hint="default" w:ascii="Times New Roman" w:hAnsi="Times New Roman" w:eastAsia="FZFangSong-Z02S" w:cs="Times New Roman"/>
          <w:sz w:val="28"/>
          <w:szCs w:val="28"/>
          <w:highlight w:val="none"/>
        </w:rPr>
        <w:t>响应文件封面</w:t>
      </w:r>
    </w:p>
    <w:p w14:paraId="4AF19E90">
      <w:pPr>
        <w:spacing w:line="640" w:lineRule="atLeast"/>
        <w:rPr>
          <w:rFonts w:hint="default" w:ascii="Times New Roman" w:hAnsi="Times New Roman" w:eastAsia="FZFangSong-Z02S" w:cs="Times New Roman"/>
          <w:b/>
          <w:sz w:val="28"/>
          <w:szCs w:val="28"/>
          <w:highlight w:val="none"/>
        </w:rPr>
      </w:pPr>
    </w:p>
    <w:p w14:paraId="5057EF0F">
      <w:pPr>
        <w:pStyle w:val="2"/>
        <w:rPr>
          <w:rFonts w:hint="default" w:ascii="Times New Roman" w:hAnsi="Times New Roman" w:eastAsia="FZFangSong-Z02S" w:cs="Times New Roman"/>
          <w:sz w:val="28"/>
          <w:szCs w:val="28"/>
          <w:highlight w:val="none"/>
        </w:rPr>
      </w:pPr>
    </w:p>
    <w:p w14:paraId="68B96F5F">
      <w:pPr>
        <w:spacing w:line="576" w:lineRule="exact"/>
        <w:ind w:firstLine="560" w:firstLineChars="200"/>
        <w:jc w:val="center"/>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u w:val="single"/>
        </w:rPr>
        <w:t>天府国际动漫城</w:t>
      </w:r>
      <w:r>
        <w:rPr>
          <w:rFonts w:hint="default" w:ascii="Times New Roman" w:hAnsi="Times New Roman" w:eastAsia="FZFangSong-Z02S" w:cs="Times New Roman"/>
          <w:sz w:val="28"/>
          <w:szCs w:val="28"/>
          <w:highlight w:val="none"/>
        </w:rPr>
        <w:t>（项目名称）</w:t>
      </w:r>
    </w:p>
    <w:p w14:paraId="08CB54D2">
      <w:pPr>
        <w:pStyle w:val="5"/>
        <w:spacing w:line="640" w:lineRule="atLeast"/>
        <w:rPr>
          <w:rFonts w:hint="default" w:ascii="Times New Roman" w:hAnsi="Times New Roman" w:eastAsia="FZFangSong-Z02S" w:cs="Times New Roman"/>
          <w:sz w:val="28"/>
          <w:szCs w:val="28"/>
          <w:highlight w:val="none"/>
        </w:rPr>
      </w:pPr>
    </w:p>
    <w:p w14:paraId="0F67697E">
      <w:pPr>
        <w:spacing w:line="576" w:lineRule="exact"/>
        <w:ind w:firstLine="562" w:firstLineChars="200"/>
        <w:jc w:val="center"/>
        <w:rPr>
          <w:rFonts w:hint="default" w:ascii="Times New Roman" w:hAnsi="Times New Roman" w:eastAsia="FZFangSong-Z02S" w:cs="Times New Roman"/>
          <w:b/>
          <w:bCs/>
          <w:sz w:val="28"/>
          <w:szCs w:val="28"/>
          <w:highlight w:val="none"/>
        </w:rPr>
      </w:pPr>
      <w:r>
        <w:rPr>
          <w:rFonts w:hint="default" w:ascii="Times New Roman" w:hAnsi="Times New Roman" w:eastAsia="FZFangSong-Z02S" w:cs="Times New Roman"/>
          <w:b/>
          <w:bCs/>
          <w:sz w:val="28"/>
          <w:szCs w:val="28"/>
          <w:highlight w:val="none"/>
        </w:rPr>
        <w:t>响  应  文  件</w:t>
      </w:r>
    </w:p>
    <w:p w14:paraId="0E41AF7A">
      <w:pPr>
        <w:pStyle w:val="5"/>
        <w:spacing w:line="640" w:lineRule="atLeast"/>
        <w:rPr>
          <w:rFonts w:hint="default" w:ascii="Times New Roman" w:hAnsi="Times New Roman" w:eastAsia="FZFangSong-Z02S" w:cs="Times New Roman"/>
          <w:sz w:val="28"/>
          <w:szCs w:val="28"/>
          <w:highlight w:val="none"/>
        </w:rPr>
      </w:pPr>
    </w:p>
    <w:p w14:paraId="75DD24C6">
      <w:pPr>
        <w:spacing w:line="640" w:lineRule="atLeast"/>
        <w:rPr>
          <w:rFonts w:hint="default" w:ascii="Times New Roman" w:hAnsi="Times New Roman" w:eastAsia="FZFangSong-Z02S" w:cs="Times New Roman"/>
          <w:sz w:val="28"/>
          <w:szCs w:val="28"/>
          <w:highlight w:val="none"/>
        </w:rPr>
      </w:pPr>
    </w:p>
    <w:p w14:paraId="7A123621">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合作方：                           （盖单位章</w:t>
      </w:r>
      <w:r>
        <w:rPr>
          <w:rFonts w:hint="default" w:ascii="Times New Roman" w:hAnsi="Times New Roman" w:eastAsia="FZFangSong-Z02S" w:cs="Times New Roman"/>
          <w:sz w:val="28"/>
          <w:szCs w:val="28"/>
          <w:highlight w:val="none"/>
          <w:lang w:val="en-US" w:eastAsia="zh-CN"/>
        </w:rPr>
        <w:t>/盖手印</w:t>
      </w:r>
      <w:r>
        <w:rPr>
          <w:rFonts w:hint="default" w:ascii="Times New Roman" w:hAnsi="Times New Roman" w:eastAsia="FZFangSong-Z02S" w:cs="Times New Roman"/>
          <w:sz w:val="28"/>
          <w:szCs w:val="28"/>
          <w:highlight w:val="none"/>
        </w:rPr>
        <w:t>）</w:t>
      </w:r>
    </w:p>
    <w:p w14:paraId="04F0A58C">
      <w:pPr>
        <w:spacing w:line="576" w:lineRule="exact"/>
        <w:ind w:firstLine="560" w:firstLineChars="200"/>
        <w:rPr>
          <w:rFonts w:hint="default" w:ascii="Times New Roman" w:hAnsi="Times New Roman" w:eastAsia="FZFangSong-Z02S" w:cs="Times New Roman"/>
          <w:sz w:val="28"/>
          <w:szCs w:val="28"/>
          <w:highlight w:val="none"/>
        </w:rPr>
      </w:pPr>
    </w:p>
    <w:p w14:paraId="6479121F">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法定代表人或其委托代理人：          （签字或盖章）</w:t>
      </w:r>
    </w:p>
    <w:p w14:paraId="67D5A7F3">
      <w:pPr>
        <w:spacing w:line="576" w:lineRule="exact"/>
        <w:ind w:firstLine="560" w:firstLineChars="200"/>
        <w:rPr>
          <w:rFonts w:hint="default" w:ascii="Times New Roman" w:hAnsi="Times New Roman" w:eastAsia="FZFangSong-Z02S" w:cs="Times New Roman"/>
          <w:sz w:val="28"/>
          <w:szCs w:val="28"/>
          <w:highlight w:val="none"/>
        </w:rPr>
      </w:pPr>
    </w:p>
    <w:p w14:paraId="62DE6BED">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意向合作物业：</w:t>
      </w:r>
      <w:r>
        <w:rPr>
          <w:rFonts w:hint="default" w:ascii="Times New Roman" w:hAnsi="Times New Roman" w:eastAsia="FZFangSong-Z02S" w:cs="Times New Roman"/>
          <w:sz w:val="28"/>
          <w:szCs w:val="28"/>
          <w:highlight w:val="none"/>
          <w:u w:val="none"/>
          <w:lang w:val="en-US" w:eastAsia="zh-CN"/>
        </w:rPr>
        <w:t>天府国际动漫城</w:t>
      </w:r>
      <w:r>
        <w:rPr>
          <w:rFonts w:hint="default" w:ascii="Times New Roman" w:hAnsi="Times New Roman" w:eastAsia="FZFangSong-Z02S" w:cs="Times New Roman"/>
          <w:sz w:val="28"/>
          <w:szCs w:val="28"/>
          <w:highlight w:val="none"/>
          <w:u w:val="none"/>
        </w:rPr>
        <w:t>商业街区A1号楼</w:t>
      </w:r>
      <w:r>
        <w:rPr>
          <w:rFonts w:hint="eastAsia" w:ascii="Times New Roman" w:hAnsi="Times New Roman" w:eastAsia="FZFangSong-Z02S" w:cs="Times New Roman"/>
          <w:sz w:val="28"/>
          <w:szCs w:val="28"/>
          <w:highlight w:val="none"/>
          <w:u w:val="none"/>
          <w:lang w:val="en-US" w:eastAsia="zh-CN"/>
        </w:rPr>
        <w:t>3</w:t>
      </w:r>
      <w:r>
        <w:rPr>
          <w:rFonts w:hint="default" w:ascii="Times New Roman" w:hAnsi="Times New Roman" w:eastAsia="FZFangSong-Z02S" w:cs="Times New Roman"/>
          <w:sz w:val="28"/>
          <w:szCs w:val="28"/>
          <w:highlight w:val="none"/>
          <w:u w:val="none"/>
        </w:rPr>
        <w:t>层</w:t>
      </w:r>
      <w:r>
        <w:rPr>
          <w:rFonts w:hint="eastAsia" w:ascii="Times New Roman" w:hAnsi="Times New Roman" w:eastAsia="FZFangSong-Z02S" w:cs="Times New Roman"/>
          <w:sz w:val="28"/>
          <w:szCs w:val="28"/>
          <w:highlight w:val="none"/>
          <w:u w:val="none"/>
          <w:lang w:val="en-US" w:eastAsia="zh-CN"/>
        </w:rPr>
        <w:t>312</w:t>
      </w:r>
      <w:r>
        <w:rPr>
          <w:rFonts w:hint="default" w:ascii="Times New Roman" w:hAnsi="Times New Roman" w:eastAsia="FZFangSong-Z02S" w:cs="Times New Roman"/>
          <w:sz w:val="28"/>
          <w:szCs w:val="28"/>
          <w:highlight w:val="none"/>
          <w:u w:val="none"/>
        </w:rPr>
        <w:t xml:space="preserve">号商铺 </w:t>
      </w:r>
      <w:r>
        <w:rPr>
          <w:rFonts w:hint="default" w:ascii="Times New Roman" w:hAnsi="Times New Roman" w:eastAsia="FZFangSong-Z02S" w:cs="Times New Roman"/>
          <w:sz w:val="28"/>
          <w:szCs w:val="28"/>
          <w:highlight w:val="none"/>
        </w:rPr>
        <w:t xml:space="preserve">                   </w:t>
      </w:r>
    </w:p>
    <w:p w14:paraId="116CE473">
      <w:pPr>
        <w:spacing w:line="576" w:lineRule="exact"/>
        <w:ind w:firstLine="560" w:firstLineChars="200"/>
        <w:rPr>
          <w:rFonts w:hint="default" w:ascii="Times New Roman" w:hAnsi="Times New Roman" w:eastAsia="FZFangSong-Z02S" w:cs="Times New Roman"/>
          <w:sz w:val="28"/>
          <w:szCs w:val="28"/>
          <w:highlight w:val="none"/>
        </w:rPr>
      </w:pPr>
    </w:p>
    <w:p w14:paraId="61511E40">
      <w:pPr>
        <w:spacing w:line="576" w:lineRule="exact"/>
        <w:ind w:firstLine="2800" w:firstLineChars="10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年    月   日</w:t>
      </w:r>
    </w:p>
    <w:p w14:paraId="69122D5C">
      <w:pPr>
        <w:numPr>
          <w:ilvl w:val="0"/>
          <w:numId w:val="0"/>
        </w:numPr>
        <w:spacing w:line="640" w:lineRule="atLeast"/>
        <w:ind w:leftChars="200"/>
        <w:jc w:val="left"/>
        <w:rPr>
          <w:rFonts w:hint="default" w:ascii="Times New Roman" w:hAnsi="Times New Roman" w:cs="Times New Roman"/>
          <w:highlight w:val="none"/>
        </w:rPr>
      </w:pPr>
      <w:r>
        <w:rPr>
          <w:rFonts w:hint="default" w:ascii="Times New Roman" w:hAnsi="Times New Roman" w:eastAsia="FZFangSong-Z02S" w:cs="Times New Roman"/>
          <w:sz w:val="28"/>
          <w:szCs w:val="28"/>
          <w:highlight w:val="none"/>
        </w:rPr>
        <w:br w:type="page"/>
      </w:r>
      <w:r>
        <w:rPr>
          <w:rFonts w:hint="eastAsia" w:ascii="Times New Roman" w:hAnsi="Times New Roman" w:eastAsia="FZFangSong-Z02S" w:cs="Times New Roman"/>
          <w:sz w:val="28"/>
          <w:szCs w:val="28"/>
          <w:highlight w:val="none"/>
          <w:lang w:val="en-US" w:eastAsia="zh-CN"/>
        </w:rPr>
        <w:t>一、</w:t>
      </w:r>
      <w:r>
        <w:rPr>
          <w:rFonts w:hint="default" w:ascii="Times New Roman" w:hAnsi="Times New Roman" w:eastAsia="FZFangSong-Z02S" w:cs="Times New Roman"/>
          <w:sz w:val="28"/>
          <w:szCs w:val="28"/>
          <w:highlight w:val="none"/>
        </w:rPr>
        <w:t>营业执照复印件、法定代表人身份证复印件、合作资格证明材料（均须加盖公章）、电子邮箱地址与电话</w:t>
      </w:r>
      <w:r>
        <w:rPr>
          <w:rFonts w:hint="default" w:ascii="Times New Roman" w:hAnsi="Times New Roman" w:eastAsia="FZFangSong-Z02S" w:cs="Times New Roman"/>
          <w:sz w:val="28"/>
          <w:szCs w:val="28"/>
          <w:highlight w:val="none"/>
          <w:lang w:eastAsia="zh-CN"/>
        </w:rPr>
        <w:t>；</w:t>
      </w:r>
      <w:r>
        <w:rPr>
          <w:rFonts w:hint="default" w:ascii="Times New Roman" w:hAnsi="Times New Roman" w:eastAsia="FZFangSong-Z02S" w:cs="Times New Roman"/>
          <w:sz w:val="28"/>
          <w:szCs w:val="28"/>
          <w:highlight w:val="none"/>
        </w:rPr>
        <w:t>若为个人合作方，可仅提供身份证复印件（加盖手印）。</w:t>
      </w:r>
    </w:p>
    <w:p w14:paraId="39351CA6">
      <w:pPr>
        <w:spacing w:line="640" w:lineRule="atLeast"/>
        <w:rPr>
          <w:rFonts w:hint="default" w:ascii="Times New Roman" w:hAnsi="Times New Roman" w:eastAsia="FZFangSong-Z02S" w:cs="Times New Roman"/>
          <w:b/>
          <w:bCs/>
          <w:sz w:val="28"/>
          <w:szCs w:val="28"/>
          <w:highlight w:val="none"/>
        </w:rPr>
      </w:pPr>
    </w:p>
    <w:p w14:paraId="27844898">
      <w:pPr>
        <w:pStyle w:val="5"/>
        <w:spacing w:line="640" w:lineRule="atLeast"/>
        <w:rPr>
          <w:rFonts w:hint="default" w:ascii="Times New Roman" w:hAnsi="Times New Roman" w:eastAsia="FZFangSong-Z02S" w:cs="Times New Roman"/>
          <w:b/>
          <w:bCs/>
          <w:sz w:val="28"/>
          <w:szCs w:val="28"/>
          <w:highlight w:val="none"/>
        </w:rPr>
      </w:pPr>
    </w:p>
    <w:p w14:paraId="4B777965">
      <w:pPr>
        <w:rPr>
          <w:rFonts w:hint="default" w:ascii="Times New Roman" w:hAnsi="Times New Roman" w:eastAsia="FZFangSong-Z02S" w:cs="Times New Roman"/>
          <w:b/>
          <w:bCs/>
          <w:sz w:val="28"/>
          <w:szCs w:val="28"/>
          <w:highlight w:val="none"/>
        </w:rPr>
      </w:pPr>
    </w:p>
    <w:p w14:paraId="728588C8">
      <w:pPr>
        <w:pStyle w:val="2"/>
        <w:rPr>
          <w:rFonts w:hint="default" w:ascii="Times New Roman" w:hAnsi="Times New Roman" w:eastAsia="FZFangSong-Z02S" w:cs="Times New Roman"/>
          <w:b/>
          <w:bCs/>
          <w:sz w:val="28"/>
          <w:szCs w:val="28"/>
          <w:highlight w:val="none"/>
        </w:rPr>
      </w:pPr>
    </w:p>
    <w:p w14:paraId="290BB53F">
      <w:pPr>
        <w:rPr>
          <w:rFonts w:hint="default"/>
        </w:rPr>
      </w:pPr>
    </w:p>
    <w:p w14:paraId="1989393E">
      <w:pPr>
        <w:spacing w:line="640" w:lineRule="atLeast"/>
        <w:rPr>
          <w:rFonts w:hint="default" w:ascii="Times New Roman" w:hAnsi="Times New Roman" w:eastAsia="FZFangSong-Z02S" w:cs="Times New Roman"/>
          <w:b/>
          <w:bCs/>
          <w:sz w:val="28"/>
          <w:szCs w:val="28"/>
          <w:highlight w:val="none"/>
        </w:rPr>
      </w:pPr>
    </w:p>
    <w:p w14:paraId="3DA23AD2">
      <w:pPr>
        <w:pStyle w:val="5"/>
        <w:spacing w:line="640" w:lineRule="atLeast"/>
        <w:rPr>
          <w:rFonts w:hint="default" w:ascii="Times New Roman" w:hAnsi="Times New Roman" w:eastAsia="FZFangSong-Z02S" w:cs="Times New Roman"/>
          <w:b/>
          <w:bCs/>
          <w:sz w:val="28"/>
          <w:szCs w:val="28"/>
          <w:highlight w:val="none"/>
        </w:rPr>
      </w:pPr>
    </w:p>
    <w:p w14:paraId="2F2D9397">
      <w:pPr>
        <w:spacing w:line="640" w:lineRule="atLeast"/>
        <w:rPr>
          <w:rFonts w:hint="default" w:ascii="Times New Roman" w:hAnsi="Times New Roman" w:eastAsia="FZFangSong-Z02S" w:cs="Times New Roman"/>
          <w:b/>
          <w:bCs/>
          <w:sz w:val="28"/>
          <w:szCs w:val="28"/>
          <w:highlight w:val="none"/>
        </w:rPr>
      </w:pPr>
    </w:p>
    <w:p w14:paraId="053881A9">
      <w:pPr>
        <w:pStyle w:val="5"/>
        <w:spacing w:line="640" w:lineRule="atLeast"/>
        <w:rPr>
          <w:rFonts w:hint="default" w:ascii="Times New Roman" w:hAnsi="Times New Roman" w:eastAsia="FZFangSong-Z02S" w:cs="Times New Roman"/>
          <w:b/>
          <w:bCs/>
          <w:sz w:val="28"/>
          <w:szCs w:val="28"/>
          <w:highlight w:val="none"/>
        </w:rPr>
      </w:pPr>
    </w:p>
    <w:p w14:paraId="71A0F059">
      <w:pPr>
        <w:spacing w:line="640" w:lineRule="atLeast"/>
        <w:rPr>
          <w:rFonts w:hint="default" w:ascii="Times New Roman" w:hAnsi="Times New Roman" w:eastAsia="FZFangSong-Z02S" w:cs="Times New Roman"/>
          <w:b/>
          <w:bCs/>
          <w:sz w:val="28"/>
          <w:szCs w:val="28"/>
          <w:highlight w:val="none"/>
        </w:rPr>
      </w:pPr>
    </w:p>
    <w:p w14:paraId="684CF463">
      <w:pPr>
        <w:pStyle w:val="5"/>
        <w:spacing w:line="640" w:lineRule="atLeast"/>
        <w:rPr>
          <w:rFonts w:hint="default" w:ascii="Times New Roman" w:hAnsi="Times New Roman" w:eastAsia="FZFangSong-Z02S" w:cs="Times New Roman"/>
          <w:b/>
          <w:bCs/>
          <w:sz w:val="28"/>
          <w:szCs w:val="28"/>
          <w:highlight w:val="none"/>
        </w:rPr>
      </w:pPr>
    </w:p>
    <w:p w14:paraId="5F1B0272">
      <w:pPr>
        <w:spacing w:line="640" w:lineRule="atLeast"/>
        <w:rPr>
          <w:rFonts w:hint="default" w:ascii="Times New Roman" w:hAnsi="Times New Roman" w:eastAsia="FZFangSong-Z02S" w:cs="Times New Roman"/>
          <w:b/>
          <w:bCs/>
          <w:sz w:val="28"/>
          <w:szCs w:val="28"/>
          <w:highlight w:val="none"/>
        </w:rPr>
      </w:pPr>
    </w:p>
    <w:p w14:paraId="010DC7F6">
      <w:pPr>
        <w:pStyle w:val="5"/>
        <w:spacing w:line="640" w:lineRule="atLeast"/>
        <w:rPr>
          <w:rFonts w:hint="default" w:ascii="Times New Roman" w:hAnsi="Times New Roman" w:eastAsia="FZFangSong-Z02S" w:cs="Times New Roman"/>
          <w:b/>
          <w:bCs/>
          <w:sz w:val="28"/>
          <w:szCs w:val="28"/>
          <w:highlight w:val="none"/>
        </w:rPr>
      </w:pPr>
    </w:p>
    <w:p w14:paraId="14428490">
      <w:pPr>
        <w:spacing w:line="640" w:lineRule="atLeast"/>
        <w:rPr>
          <w:rFonts w:hint="default" w:ascii="Times New Roman" w:hAnsi="Times New Roman" w:eastAsia="FZFangSong-Z02S" w:cs="Times New Roman"/>
          <w:b/>
          <w:bCs/>
          <w:sz w:val="28"/>
          <w:szCs w:val="28"/>
          <w:highlight w:val="none"/>
        </w:rPr>
      </w:pPr>
    </w:p>
    <w:p w14:paraId="5A88C2E0">
      <w:pPr>
        <w:pStyle w:val="5"/>
        <w:spacing w:line="640" w:lineRule="atLeast"/>
        <w:rPr>
          <w:rFonts w:hint="default" w:ascii="Times New Roman" w:hAnsi="Times New Roman" w:eastAsia="FZFangSong-Z02S" w:cs="Times New Roman"/>
          <w:b/>
          <w:bCs/>
          <w:sz w:val="28"/>
          <w:szCs w:val="28"/>
          <w:highlight w:val="none"/>
        </w:rPr>
      </w:pPr>
    </w:p>
    <w:p w14:paraId="347E47EC">
      <w:pPr>
        <w:spacing w:line="640" w:lineRule="atLeast"/>
        <w:rPr>
          <w:rFonts w:hint="default" w:ascii="Times New Roman" w:hAnsi="Times New Roman" w:eastAsia="FZFangSong-Z02S" w:cs="Times New Roman"/>
          <w:b/>
          <w:bCs/>
          <w:sz w:val="28"/>
          <w:szCs w:val="28"/>
          <w:highlight w:val="none"/>
        </w:rPr>
      </w:pPr>
    </w:p>
    <w:p w14:paraId="4564CD79">
      <w:pPr>
        <w:pStyle w:val="5"/>
        <w:rPr>
          <w:rFonts w:hint="default" w:ascii="Times New Roman" w:hAnsi="Times New Roman" w:eastAsia="FZFangSong-Z02S" w:cs="Times New Roman"/>
          <w:sz w:val="28"/>
          <w:szCs w:val="28"/>
          <w:highlight w:val="none"/>
        </w:rPr>
      </w:pPr>
    </w:p>
    <w:p w14:paraId="30683531">
      <w:pPr>
        <w:rPr>
          <w:rFonts w:hint="default" w:ascii="Times New Roman" w:hAnsi="Times New Roman" w:cs="Times New Roman"/>
          <w:highlight w:val="none"/>
        </w:rPr>
      </w:pPr>
    </w:p>
    <w:p w14:paraId="4CC60592">
      <w:pPr>
        <w:pStyle w:val="5"/>
        <w:rPr>
          <w:rFonts w:hint="default" w:ascii="Times New Roman" w:hAnsi="Times New Roman" w:cs="Times New Roman"/>
          <w:highlight w:val="none"/>
        </w:rPr>
      </w:pPr>
    </w:p>
    <w:p w14:paraId="09C7EAEB">
      <w:pPr>
        <w:numPr>
          <w:ilvl w:val="0"/>
          <w:numId w:val="0"/>
        </w:numPr>
        <w:spacing w:line="576" w:lineRule="exact"/>
        <w:rPr>
          <w:rFonts w:hint="default" w:ascii="Times New Roman" w:hAnsi="Times New Roman" w:eastAsia="FZFangSong-Z02S" w:cs="Times New Roman"/>
          <w:sz w:val="28"/>
          <w:szCs w:val="28"/>
          <w:highlight w:val="none"/>
        </w:rPr>
      </w:pPr>
      <w:r>
        <w:rPr>
          <w:rFonts w:hint="eastAsia" w:ascii="Times New Roman" w:hAnsi="Times New Roman" w:eastAsia="FZFangSong-Z02S" w:cs="Times New Roman"/>
          <w:sz w:val="28"/>
          <w:szCs w:val="28"/>
          <w:highlight w:val="none"/>
          <w:lang w:val="en-US" w:eastAsia="zh-CN"/>
        </w:rPr>
        <w:t>二、</w:t>
      </w:r>
      <w:r>
        <w:rPr>
          <w:rFonts w:hint="default" w:ascii="Times New Roman" w:hAnsi="Times New Roman" w:eastAsia="FZFangSong-Z02S" w:cs="Times New Roman"/>
          <w:sz w:val="28"/>
          <w:szCs w:val="28"/>
          <w:highlight w:val="none"/>
        </w:rPr>
        <w:t>法定代表人授权委托书模板</w:t>
      </w:r>
      <w:r>
        <w:rPr>
          <w:rFonts w:hint="default" w:ascii="Times New Roman" w:hAnsi="Times New Roman" w:eastAsia="FZFangSong-Z02S" w:cs="Times New Roman"/>
          <w:sz w:val="28"/>
          <w:szCs w:val="28"/>
          <w:highlight w:val="none"/>
          <w:lang w:eastAsia="zh-CN"/>
        </w:rPr>
        <w:t>（</w:t>
      </w:r>
      <w:r>
        <w:rPr>
          <w:rFonts w:hint="default" w:ascii="Times New Roman" w:hAnsi="Times New Roman" w:eastAsia="FZFangSong-Z02S" w:cs="Times New Roman"/>
          <w:sz w:val="28"/>
          <w:szCs w:val="28"/>
          <w:highlight w:val="none"/>
          <w:lang w:val="en-US" w:eastAsia="zh-CN"/>
        </w:rPr>
        <w:t>个人无需提供）</w:t>
      </w:r>
    </w:p>
    <w:p w14:paraId="41DCCD0C">
      <w:pPr>
        <w:pStyle w:val="2"/>
        <w:numPr>
          <w:ilvl w:val="0"/>
          <w:numId w:val="0"/>
        </w:numPr>
        <w:rPr>
          <w:rFonts w:hint="default" w:ascii="Times New Roman" w:hAnsi="Times New Roman" w:cs="Times New Roman"/>
          <w:highlight w:val="none"/>
        </w:rPr>
      </w:pPr>
    </w:p>
    <w:p w14:paraId="7BDA68F8">
      <w:pPr>
        <w:pStyle w:val="3"/>
        <w:numPr>
          <w:ilvl w:val="1"/>
          <w:numId w:val="0"/>
        </w:numPr>
        <w:spacing w:line="640" w:lineRule="atLeast"/>
        <w:jc w:val="center"/>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法定代表人授权委托书</w:t>
      </w:r>
    </w:p>
    <w:p w14:paraId="37AF807C">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本授权委托书声明：我______(姓名)系______ (合作方名称)的法定代表人，现授权委托______ （单位/部门）的       (姓名)为我公司代理人，以本公司的名义参加______（项目名称）的招募活动。该代理人有权在该项目的招募活动中，以我单位的名义，签署响应文件并与招募人协商，以及执行一切与此有关的事项，对该代理人的上述行为，我与      （合作方）均予以认可。</w:t>
      </w:r>
    </w:p>
    <w:p w14:paraId="79D02C6B">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代理人无转委托权，特此委托。</w:t>
      </w:r>
    </w:p>
    <w:p w14:paraId="654F6D86">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代理人:______性别:______身份证号码:_____________</w:t>
      </w:r>
    </w:p>
    <w:p w14:paraId="3967C488">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 xml:space="preserve">职务：_____________      </w:t>
      </w:r>
    </w:p>
    <w:p w14:paraId="56953BC7">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 xml:space="preserve">合作方:_____________(盖章)            </w:t>
      </w:r>
    </w:p>
    <w:p w14:paraId="445F0FC0">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 xml:space="preserve">法定代表人:_______________  (签字或盖章)           </w:t>
      </w:r>
    </w:p>
    <w:p w14:paraId="0AAB6C65">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 xml:space="preserve">代  理  人:_______________ （签字）         </w:t>
      </w:r>
    </w:p>
    <w:p w14:paraId="41998FE6">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授权委托日期:      年      月      日</w:t>
      </w:r>
    </w:p>
    <w:p w14:paraId="03328DE8">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说明：后附委托代理人身份证复印件（加盖公章）。</w:t>
      </w:r>
    </w:p>
    <w:p w14:paraId="45D17B72">
      <w:pPr>
        <w:spacing w:after="120" w:line="640" w:lineRule="atLeast"/>
        <w:rPr>
          <w:rFonts w:hint="default" w:ascii="Times New Roman" w:hAnsi="Times New Roman" w:eastAsia="FZFangSong-Z02S" w:cs="Times New Roman"/>
          <w:sz w:val="28"/>
          <w:szCs w:val="28"/>
          <w:highlight w:val="none"/>
        </w:rPr>
      </w:pPr>
    </w:p>
    <w:p w14:paraId="05E3EFEA">
      <w:pPr>
        <w:rPr>
          <w:rFonts w:hint="default" w:ascii="Times New Roman" w:hAnsi="Times New Roman" w:eastAsia="FZFangSong-Z02S" w:cs="Times New Roman"/>
          <w:sz w:val="28"/>
          <w:szCs w:val="28"/>
          <w:highlight w:val="none"/>
        </w:rPr>
      </w:pPr>
    </w:p>
    <w:p w14:paraId="75B5ADAB">
      <w:pPr>
        <w:pStyle w:val="5"/>
        <w:rPr>
          <w:rFonts w:hint="default" w:ascii="Times New Roman" w:hAnsi="Times New Roman" w:cs="Times New Roman"/>
          <w:highlight w:val="none"/>
        </w:rPr>
      </w:pPr>
    </w:p>
    <w:p w14:paraId="6320388C">
      <w:pPr>
        <w:rPr>
          <w:rFonts w:hint="default" w:ascii="Times New Roman" w:hAnsi="Times New Roman" w:cs="Times New Roman"/>
          <w:highlight w:val="none"/>
        </w:rPr>
      </w:pPr>
    </w:p>
    <w:p w14:paraId="161712DF">
      <w:pPr>
        <w:pStyle w:val="2"/>
        <w:rPr>
          <w:rFonts w:hint="default" w:ascii="Times New Roman" w:hAnsi="Times New Roman" w:cs="Times New Roman"/>
          <w:highlight w:val="none"/>
        </w:rPr>
      </w:pPr>
    </w:p>
    <w:p w14:paraId="6A7063D2">
      <w:pPr>
        <w:rPr>
          <w:rFonts w:hint="default" w:ascii="Times New Roman" w:hAnsi="Times New Roman" w:cs="Times New Roman"/>
          <w:highlight w:val="none"/>
        </w:rPr>
      </w:pPr>
    </w:p>
    <w:p w14:paraId="2E6FA83A">
      <w:pPr>
        <w:pStyle w:val="2"/>
        <w:rPr>
          <w:rFonts w:hint="default"/>
        </w:rPr>
      </w:pPr>
    </w:p>
    <w:p w14:paraId="67FCB17A">
      <w:pPr>
        <w:numPr>
          <w:ilvl w:val="0"/>
          <w:numId w:val="0"/>
        </w:numPr>
        <w:spacing w:after="120" w:line="640" w:lineRule="atLeast"/>
        <w:rPr>
          <w:rFonts w:hint="eastAsia" w:ascii="Times New Roman" w:hAnsi="Times New Roman" w:eastAsia="FZFangSong-Z02S" w:cs="Times New Roman"/>
          <w:sz w:val="28"/>
          <w:szCs w:val="28"/>
          <w:highlight w:val="none"/>
          <w:lang w:val="en-US" w:eastAsia="zh-CN"/>
        </w:rPr>
      </w:pPr>
    </w:p>
    <w:p w14:paraId="517D4852">
      <w:pPr>
        <w:numPr>
          <w:ilvl w:val="0"/>
          <w:numId w:val="0"/>
        </w:numPr>
        <w:spacing w:after="120" w:line="640" w:lineRule="atLeast"/>
        <w:rPr>
          <w:rFonts w:hint="eastAsia" w:ascii="Times New Roman" w:hAnsi="Times New Roman" w:eastAsia="FZFangSong-Z02S" w:cs="Times New Roman"/>
          <w:sz w:val="28"/>
          <w:szCs w:val="28"/>
          <w:highlight w:val="none"/>
          <w:lang w:eastAsia="zh-CN"/>
        </w:rPr>
      </w:pPr>
      <w:r>
        <w:rPr>
          <w:rFonts w:hint="eastAsia" w:ascii="Times New Roman" w:hAnsi="Times New Roman" w:eastAsia="FZFangSong-Z02S" w:cs="Times New Roman"/>
          <w:sz w:val="28"/>
          <w:szCs w:val="28"/>
          <w:highlight w:val="none"/>
          <w:lang w:val="en-US" w:eastAsia="zh-CN"/>
        </w:rPr>
        <w:t>三</w:t>
      </w:r>
      <w:r>
        <w:rPr>
          <w:rFonts w:hint="default" w:ascii="Times New Roman" w:hAnsi="Times New Roman" w:eastAsia="FZFangSong-Z02S" w:cs="Times New Roman"/>
          <w:sz w:val="28"/>
          <w:szCs w:val="28"/>
          <w:highlight w:val="none"/>
          <w:lang w:val="en-US" w:eastAsia="zh-CN"/>
        </w:rPr>
        <w:t>、</w:t>
      </w:r>
      <w:r>
        <w:rPr>
          <w:rFonts w:hint="default" w:ascii="Times New Roman" w:hAnsi="Times New Roman" w:eastAsia="FZFangSong-Z02S" w:cs="Times New Roman"/>
          <w:sz w:val="28"/>
          <w:szCs w:val="28"/>
          <w:highlight w:val="none"/>
        </w:rPr>
        <w:t>合作申请函</w:t>
      </w:r>
      <w:r>
        <w:rPr>
          <w:rFonts w:hint="eastAsia" w:ascii="Times New Roman" w:hAnsi="Times New Roman" w:eastAsia="FZFangSong-Z02S" w:cs="Times New Roman"/>
          <w:sz w:val="28"/>
          <w:szCs w:val="28"/>
          <w:highlight w:val="none"/>
          <w:lang w:eastAsia="zh-CN"/>
        </w:rPr>
        <w:t>（</w:t>
      </w:r>
      <w:r>
        <w:rPr>
          <w:rFonts w:hint="eastAsia" w:ascii="Times New Roman" w:hAnsi="Times New Roman" w:eastAsia="FZFangSong-Z02S" w:cs="Times New Roman"/>
          <w:sz w:val="28"/>
          <w:szCs w:val="28"/>
          <w:highlight w:val="none"/>
          <w:lang w:val="en-US" w:eastAsia="zh-CN"/>
        </w:rPr>
        <w:t>请于综合评议当日提供纸质版材料，邮件电子响应文件不提供该份文件</w:t>
      </w:r>
      <w:r>
        <w:rPr>
          <w:rFonts w:hint="eastAsia" w:ascii="Times New Roman" w:hAnsi="Times New Roman" w:eastAsia="FZFangSong-Z02S" w:cs="Times New Roman"/>
          <w:sz w:val="28"/>
          <w:szCs w:val="28"/>
          <w:highlight w:val="none"/>
          <w:lang w:eastAsia="zh-CN"/>
        </w:rPr>
        <w:t>）</w:t>
      </w:r>
    </w:p>
    <w:p w14:paraId="0525272A">
      <w:pPr>
        <w:spacing w:after="120" w:line="640" w:lineRule="atLeast"/>
        <w:jc w:val="center"/>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b/>
          <w:bCs/>
          <w:sz w:val="28"/>
          <w:szCs w:val="28"/>
          <w:highlight w:val="none"/>
        </w:rPr>
        <w:t>合作申请函</w:t>
      </w:r>
    </w:p>
    <w:p w14:paraId="40464A2B">
      <w:pPr>
        <w:spacing w:line="576" w:lineRule="exact"/>
        <w:jc w:val="left"/>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四川旅投漫话世界旅游开发有限责任公司：</w:t>
      </w:r>
    </w:p>
    <w:p w14:paraId="1CA82DD9">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lang w:val="en-US" w:eastAsia="zh-CN"/>
        </w:rPr>
        <w:t>我</w:t>
      </w:r>
      <w:r>
        <w:rPr>
          <w:rFonts w:hint="default" w:ascii="Times New Roman" w:hAnsi="Times New Roman" w:eastAsia="FZFangSong-Z02S" w:cs="Times New Roman"/>
          <w:sz w:val="28"/>
          <w:szCs w:val="28"/>
          <w:highlight w:val="none"/>
        </w:rPr>
        <w:t>方已仔细研究了《天府国际动漫城</w:t>
      </w:r>
      <w:r>
        <w:rPr>
          <w:rFonts w:hint="default" w:ascii="Times New Roman" w:hAnsi="Times New Roman" w:eastAsia="FZFangSong-Z02S" w:cs="Times New Roman"/>
          <w:sz w:val="28"/>
          <w:szCs w:val="28"/>
          <w:highlight w:val="none"/>
          <w:lang w:val="en-US" w:eastAsia="zh-CN"/>
        </w:rPr>
        <w:t>商业街区</w:t>
      </w:r>
      <w:r>
        <w:rPr>
          <w:rFonts w:hint="default" w:ascii="Times New Roman" w:hAnsi="Times New Roman" w:eastAsia="FZFangSong-Z02S" w:cs="Times New Roman"/>
          <w:sz w:val="28"/>
          <w:szCs w:val="28"/>
          <w:highlight w:val="none"/>
        </w:rPr>
        <w:t>招募公告》的全部内容，在完全理解并严格遵守招募公告的各项规定和要求的前提下，自愿参加本项目招募活动，本次合作的标的为：</w:t>
      </w:r>
    </w:p>
    <w:p w14:paraId="2A2C2306">
      <w:pPr>
        <w:numPr>
          <w:ilvl w:val="0"/>
          <w:numId w:val="3"/>
        </w:numPr>
        <w:spacing w:line="576" w:lineRule="exact"/>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lang w:val="en-US" w:eastAsia="zh-CN"/>
        </w:rPr>
        <w:t>天府国际动漫城</w:t>
      </w:r>
      <w:r>
        <w:rPr>
          <w:rFonts w:hint="default" w:ascii="Times New Roman" w:hAnsi="Times New Roman" w:eastAsia="FZFangSong-Z02S" w:cs="Times New Roman"/>
          <w:sz w:val="28"/>
          <w:szCs w:val="28"/>
          <w:highlight w:val="none"/>
          <w:u w:val="single"/>
          <w:lang w:val="en-US" w:eastAsia="zh-CN"/>
        </w:rPr>
        <w:t xml:space="preserve">      </w:t>
      </w:r>
      <w:r>
        <w:rPr>
          <w:rFonts w:hint="default" w:ascii="Times New Roman" w:hAnsi="Times New Roman" w:eastAsia="FZFangSong-Z02S" w:cs="Times New Roman"/>
          <w:sz w:val="28"/>
          <w:szCs w:val="28"/>
          <w:highlight w:val="none"/>
          <w:u w:val="single"/>
        </w:rPr>
        <w:t>A1号楼</w:t>
      </w:r>
      <w:r>
        <w:rPr>
          <w:rFonts w:hint="eastAsia" w:ascii="Times New Roman" w:hAnsi="Times New Roman" w:eastAsia="FZFangSong-Z02S" w:cs="Times New Roman"/>
          <w:sz w:val="28"/>
          <w:szCs w:val="28"/>
          <w:highlight w:val="none"/>
          <w:u w:val="single"/>
          <w:lang w:val="en-US" w:eastAsia="zh-CN"/>
        </w:rPr>
        <w:t>3</w:t>
      </w:r>
      <w:r>
        <w:rPr>
          <w:rFonts w:hint="default" w:ascii="Times New Roman" w:hAnsi="Times New Roman" w:eastAsia="FZFangSong-Z02S" w:cs="Times New Roman"/>
          <w:sz w:val="28"/>
          <w:szCs w:val="28"/>
          <w:highlight w:val="none"/>
          <w:u w:val="single"/>
        </w:rPr>
        <w:t>层</w:t>
      </w:r>
      <w:r>
        <w:rPr>
          <w:rFonts w:hint="eastAsia" w:ascii="Times New Roman" w:hAnsi="Times New Roman" w:eastAsia="FZFangSong-Z02S" w:cs="Times New Roman"/>
          <w:sz w:val="28"/>
          <w:szCs w:val="28"/>
          <w:highlight w:val="none"/>
          <w:u w:val="single"/>
          <w:lang w:val="en-US" w:eastAsia="zh-CN"/>
        </w:rPr>
        <w:t>312</w:t>
      </w:r>
      <w:r>
        <w:rPr>
          <w:rFonts w:hint="default" w:ascii="Times New Roman" w:hAnsi="Times New Roman" w:eastAsia="FZFangSong-Z02S" w:cs="Times New Roman"/>
          <w:sz w:val="28"/>
          <w:szCs w:val="28"/>
          <w:highlight w:val="none"/>
          <w:u w:val="single"/>
        </w:rPr>
        <w:t>号商铺</w:t>
      </w:r>
      <w:r>
        <w:rPr>
          <w:rFonts w:hint="default" w:ascii="Times New Roman" w:hAnsi="Times New Roman" w:eastAsia="FZFangSong-Z02S" w:cs="Times New Roman"/>
          <w:sz w:val="28"/>
          <w:szCs w:val="28"/>
          <w:highlight w:val="none"/>
          <w:u w:val="single"/>
          <w:lang w:val="en-US" w:eastAsia="zh-CN"/>
        </w:rPr>
        <w:t xml:space="preserve">     </w:t>
      </w:r>
    </w:p>
    <w:p w14:paraId="4E978164">
      <w:pPr>
        <w:numPr>
          <w:ilvl w:val="0"/>
          <w:numId w:val="3"/>
        </w:numPr>
        <w:spacing w:line="576" w:lineRule="exact"/>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合作期限为：</w:t>
      </w:r>
      <w:r>
        <w:rPr>
          <w:rFonts w:hint="default" w:ascii="Times New Roman" w:hAnsi="Times New Roman" w:eastAsia="FZFangSong-Z02S" w:cs="Times New Roman"/>
          <w:sz w:val="28"/>
          <w:szCs w:val="28"/>
          <w:highlight w:val="none"/>
          <w:u w:val="single"/>
          <w:lang w:val="en-US" w:eastAsia="zh-CN"/>
        </w:rPr>
        <w:t xml:space="preserve">     </w:t>
      </w:r>
      <w:r>
        <w:rPr>
          <w:rFonts w:hint="default" w:ascii="Times New Roman" w:hAnsi="Times New Roman" w:eastAsia="FZFangSong-Z02S" w:cs="Times New Roman"/>
          <w:sz w:val="28"/>
          <w:szCs w:val="28"/>
          <w:highlight w:val="none"/>
        </w:rPr>
        <w:t>年。</w:t>
      </w:r>
    </w:p>
    <w:p w14:paraId="0C70C202">
      <w:pPr>
        <w:numPr>
          <w:ilvl w:val="0"/>
          <w:numId w:val="3"/>
        </w:numPr>
        <w:spacing w:line="576" w:lineRule="exact"/>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lang w:val="en-US" w:eastAsia="zh-CN"/>
        </w:rPr>
        <w:t>租金</w:t>
      </w:r>
      <w:r>
        <w:rPr>
          <w:rFonts w:hint="default" w:ascii="Times New Roman" w:hAnsi="Times New Roman" w:eastAsia="FZFangSong-Z02S" w:cs="Times New Roman"/>
          <w:sz w:val="28"/>
          <w:szCs w:val="28"/>
          <w:highlight w:val="none"/>
        </w:rPr>
        <w:t>：</w:t>
      </w:r>
      <w:r>
        <w:rPr>
          <w:rFonts w:hint="default" w:ascii="Times New Roman" w:hAnsi="Times New Roman" w:eastAsia="FZFangSong-Z02S" w:cs="Times New Roman"/>
          <w:sz w:val="28"/>
          <w:szCs w:val="28"/>
          <w:highlight w:val="none"/>
          <w:u w:val="single"/>
          <w:lang w:val="en-US" w:eastAsia="zh-CN"/>
        </w:rPr>
        <w:t xml:space="preserve">    </w:t>
      </w:r>
      <w:r>
        <w:rPr>
          <w:rFonts w:hint="eastAsia" w:ascii="Times New Roman" w:hAnsi="Times New Roman" w:eastAsia="FZFangSong-Z02S" w:cs="Times New Roman"/>
          <w:sz w:val="28"/>
          <w:szCs w:val="28"/>
          <w:highlight w:val="none"/>
          <w:u w:val="single"/>
          <w:lang w:val="en-US" w:eastAsia="zh-CN"/>
        </w:rPr>
        <w:t xml:space="preserve">   </w:t>
      </w:r>
      <w:r>
        <w:rPr>
          <w:rFonts w:hint="default" w:ascii="Times New Roman" w:hAnsi="Times New Roman" w:eastAsia="FZFangSong-Z02S" w:cs="Times New Roman"/>
          <w:sz w:val="28"/>
          <w:szCs w:val="28"/>
          <w:highlight w:val="none"/>
          <w:u w:val="single"/>
          <w:lang w:val="en-US" w:eastAsia="zh-CN"/>
        </w:rPr>
        <w:t xml:space="preserve"> </w:t>
      </w:r>
      <w:r>
        <w:rPr>
          <w:rFonts w:hint="default" w:ascii="Times New Roman" w:hAnsi="Times New Roman" w:eastAsia="FZFangSong-Z02S" w:cs="Times New Roman"/>
          <w:sz w:val="28"/>
          <w:szCs w:val="28"/>
          <w:highlight w:val="none"/>
        </w:rPr>
        <w:t>。</w:t>
      </w:r>
    </w:p>
    <w:p w14:paraId="15EAE224">
      <w:pPr>
        <w:numPr>
          <w:ilvl w:val="0"/>
          <w:numId w:val="3"/>
        </w:numPr>
        <w:spacing w:line="576" w:lineRule="exact"/>
        <w:rPr>
          <w:rFonts w:hint="default" w:ascii="Times New Roman" w:hAnsi="Times New Roman" w:cs="Times New Roman"/>
          <w:highlight w:val="none"/>
        </w:rPr>
      </w:pPr>
      <w:r>
        <w:rPr>
          <w:rFonts w:hint="default" w:ascii="Times New Roman" w:hAnsi="Times New Roman" w:eastAsia="FZFangSong-Z02S" w:cs="Times New Roman"/>
          <w:sz w:val="28"/>
          <w:szCs w:val="28"/>
          <w:highlight w:val="none"/>
          <w:lang w:val="en-US" w:eastAsia="zh-CN"/>
        </w:rPr>
        <w:t>运营培育期</w:t>
      </w:r>
      <w:r>
        <w:rPr>
          <w:rFonts w:hint="default" w:ascii="Times New Roman" w:hAnsi="Times New Roman" w:eastAsia="FZFangSong-Z02S" w:cs="Times New Roman"/>
          <w:sz w:val="28"/>
          <w:szCs w:val="28"/>
          <w:highlight w:val="none"/>
        </w:rPr>
        <w:t>：</w:t>
      </w:r>
      <w:r>
        <w:rPr>
          <w:rFonts w:hint="default" w:ascii="Times New Roman" w:hAnsi="Times New Roman" w:eastAsia="FZFangSong-Z02S" w:cs="Times New Roman"/>
          <w:sz w:val="28"/>
          <w:szCs w:val="28"/>
          <w:highlight w:val="none"/>
          <w:u w:val="single"/>
          <w:lang w:val="en-US" w:eastAsia="zh-CN"/>
        </w:rPr>
        <w:t xml:space="preserve">     </w:t>
      </w:r>
      <w:r>
        <w:rPr>
          <w:rFonts w:hint="default" w:ascii="Times New Roman" w:hAnsi="Times New Roman" w:eastAsia="FZFangSong-Z02S" w:cs="Times New Roman"/>
          <w:sz w:val="28"/>
          <w:szCs w:val="28"/>
          <w:highlight w:val="none"/>
          <w:u w:val="none"/>
          <w:lang w:val="en-US" w:eastAsia="zh-CN"/>
        </w:rPr>
        <w:t>个月</w:t>
      </w:r>
      <w:r>
        <w:rPr>
          <w:rFonts w:hint="default" w:ascii="Times New Roman" w:hAnsi="Times New Roman" w:eastAsia="FZFangSong-Z02S" w:cs="Times New Roman"/>
          <w:sz w:val="28"/>
          <w:szCs w:val="28"/>
          <w:highlight w:val="none"/>
        </w:rPr>
        <w:t>。</w:t>
      </w:r>
    </w:p>
    <w:p w14:paraId="6FBE62AF">
      <w:pPr>
        <w:numPr>
          <w:ilvl w:val="0"/>
          <w:numId w:val="3"/>
        </w:numPr>
        <w:spacing w:line="576" w:lineRule="exact"/>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lang w:val="en-US" w:eastAsia="zh-CN"/>
        </w:rPr>
        <w:t>递增方式</w:t>
      </w:r>
      <w:r>
        <w:rPr>
          <w:rFonts w:hint="default" w:ascii="Times New Roman" w:hAnsi="Times New Roman" w:eastAsia="FZFangSong-Z02S" w:cs="Times New Roman"/>
          <w:sz w:val="28"/>
          <w:szCs w:val="28"/>
          <w:highlight w:val="none"/>
        </w:rPr>
        <w:t>：</w:t>
      </w:r>
      <w:r>
        <w:rPr>
          <w:rFonts w:hint="default" w:ascii="Times New Roman" w:hAnsi="Times New Roman" w:eastAsia="FZFangSong-Z02S" w:cs="Times New Roman"/>
          <w:sz w:val="28"/>
          <w:szCs w:val="28"/>
          <w:highlight w:val="none"/>
          <w:u w:val="single"/>
          <w:lang w:val="en-US" w:eastAsia="zh-CN"/>
        </w:rPr>
        <w:t xml:space="preserve">         </w:t>
      </w:r>
      <w:r>
        <w:rPr>
          <w:rFonts w:hint="default" w:ascii="Times New Roman" w:hAnsi="Times New Roman" w:eastAsia="FZFangSong-Z02S" w:cs="Times New Roman"/>
          <w:sz w:val="28"/>
          <w:szCs w:val="28"/>
          <w:highlight w:val="none"/>
        </w:rPr>
        <w:t>。</w:t>
      </w:r>
    </w:p>
    <w:p w14:paraId="24632695">
      <w:pPr>
        <w:numPr>
          <w:ilvl w:val="0"/>
          <w:numId w:val="3"/>
        </w:numPr>
        <w:spacing w:line="576" w:lineRule="exact"/>
        <w:rPr>
          <w:rFonts w:hint="default" w:ascii="Times New Roman" w:hAnsi="Times New Roman" w:cs="Times New Roman"/>
          <w:highlight w:val="none"/>
        </w:rPr>
      </w:pPr>
      <w:r>
        <w:rPr>
          <w:rFonts w:hint="default" w:ascii="Times New Roman" w:hAnsi="Times New Roman" w:eastAsia="FZFangSong-Z02S" w:cs="Times New Roman"/>
          <w:sz w:val="28"/>
          <w:szCs w:val="28"/>
          <w:highlight w:val="none"/>
          <w:lang w:val="en-US" w:eastAsia="zh-CN"/>
        </w:rPr>
        <w:t>履约保证金</w:t>
      </w:r>
      <w:r>
        <w:rPr>
          <w:rFonts w:hint="default" w:ascii="Times New Roman" w:hAnsi="Times New Roman" w:eastAsia="FZFangSong-Z02S" w:cs="Times New Roman"/>
          <w:sz w:val="28"/>
          <w:szCs w:val="28"/>
          <w:highlight w:val="none"/>
        </w:rPr>
        <w:t>：</w:t>
      </w:r>
      <w:r>
        <w:rPr>
          <w:rFonts w:hint="eastAsia" w:ascii="Times New Roman" w:hAnsi="Times New Roman" w:eastAsia="FZFangSong-Z02S" w:cs="Times New Roman"/>
          <w:sz w:val="28"/>
          <w:szCs w:val="28"/>
          <w:highlight w:val="none"/>
          <w:u w:val="single"/>
          <w:lang w:val="en-US" w:eastAsia="zh-CN"/>
        </w:rPr>
        <w:t>3个月租金</w:t>
      </w:r>
      <w:r>
        <w:rPr>
          <w:rFonts w:hint="default" w:ascii="Times New Roman" w:hAnsi="Times New Roman" w:eastAsia="FZFangSong-Z02S" w:cs="Times New Roman"/>
          <w:sz w:val="28"/>
          <w:szCs w:val="28"/>
          <w:highlight w:val="none"/>
          <w:u w:val="single"/>
          <w:lang w:val="en-US" w:eastAsia="zh-CN"/>
        </w:rPr>
        <w:t xml:space="preserve">    </w:t>
      </w:r>
      <w:r>
        <w:rPr>
          <w:rFonts w:hint="default" w:ascii="Times New Roman" w:hAnsi="Times New Roman" w:eastAsia="FZFangSong-Z02S" w:cs="Times New Roman"/>
          <w:sz w:val="28"/>
          <w:szCs w:val="28"/>
          <w:highlight w:val="none"/>
        </w:rPr>
        <w:t>。</w:t>
      </w:r>
    </w:p>
    <w:p w14:paraId="1053588E">
      <w:pPr>
        <w:numPr>
          <w:ilvl w:val="0"/>
          <w:numId w:val="3"/>
        </w:numPr>
        <w:spacing w:line="576" w:lineRule="exact"/>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lang w:val="en-US" w:eastAsia="zh-CN"/>
        </w:rPr>
        <w:t>商物管费</w:t>
      </w:r>
      <w:r>
        <w:rPr>
          <w:rFonts w:hint="default" w:ascii="Times New Roman" w:hAnsi="Times New Roman" w:eastAsia="FZFangSong-Z02S" w:cs="Times New Roman"/>
          <w:sz w:val="28"/>
          <w:szCs w:val="28"/>
          <w:highlight w:val="none"/>
        </w:rPr>
        <w:t>：</w:t>
      </w:r>
      <w:r>
        <w:rPr>
          <w:rFonts w:hint="default" w:ascii="Times New Roman" w:hAnsi="Times New Roman" w:eastAsia="FZFangSong-Z02S" w:cs="Times New Roman"/>
          <w:sz w:val="28"/>
          <w:szCs w:val="28"/>
          <w:highlight w:val="none"/>
          <w:u w:val="single"/>
          <w:lang w:val="en-US" w:eastAsia="zh-CN"/>
        </w:rPr>
        <w:t xml:space="preserve">  12  </w:t>
      </w:r>
      <w:r>
        <w:rPr>
          <w:rFonts w:hint="default" w:ascii="Times New Roman" w:hAnsi="Times New Roman" w:eastAsia="FZFangSong-Z02S" w:cs="Times New Roman"/>
          <w:sz w:val="28"/>
          <w:szCs w:val="28"/>
          <w:highlight w:val="none"/>
          <w:lang w:val="en-US" w:eastAsia="zh-CN"/>
        </w:rPr>
        <w:t>元/㎡/月</w:t>
      </w:r>
      <w:r>
        <w:rPr>
          <w:rFonts w:hint="default" w:ascii="Times New Roman" w:hAnsi="Times New Roman" w:eastAsia="FZFangSong-Z02S" w:cs="Times New Roman"/>
          <w:sz w:val="28"/>
          <w:szCs w:val="28"/>
          <w:highlight w:val="none"/>
        </w:rPr>
        <w:t>。</w:t>
      </w:r>
    </w:p>
    <w:p w14:paraId="3A011FC0">
      <w:pPr>
        <w:numPr>
          <w:ilvl w:val="0"/>
          <w:numId w:val="3"/>
        </w:numPr>
        <w:spacing w:line="576" w:lineRule="exact"/>
        <w:rPr>
          <w:rFonts w:hint="default" w:ascii="Times New Roman" w:hAnsi="Times New Roman" w:cs="Times New Roman"/>
          <w:highlight w:val="none"/>
        </w:rPr>
      </w:pPr>
      <w:r>
        <w:rPr>
          <w:rFonts w:hint="default" w:ascii="Times New Roman" w:hAnsi="Times New Roman" w:eastAsia="FZFangSong-Z02S" w:cs="Times New Roman"/>
          <w:sz w:val="28"/>
          <w:szCs w:val="28"/>
          <w:highlight w:val="none"/>
          <w:lang w:val="en-US" w:eastAsia="zh-CN"/>
        </w:rPr>
        <w:t>支付方式</w:t>
      </w:r>
      <w:r>
        <w:rPr>
          <w:rFonts w:hint="default" w:ascii="Times New Roman" w:hAnsi="Times New Roman" w:eastAsia="FZFangSong-Z02S" w:cs="Times New Roman"/>
          <w:sz w:val="28"/>
          <w:szCs w:val="28"/>
          <w:highlight w:val="none"/>
        </w:rPr>
        <w:t>：</w:t>
      </w:r>
      <w:r>
        <w:rPr>
          <w:rFonts w:hint="eastAsia" w:ascii="Times New Roman" w:hAnsi="Times New Roman" w:eastAsia="FZFangSong-Z02S" w:cs="Times New Roman"/>
          <w:sz w:val="28"/>
          <w:szCs w:val="28"/>
          <w:highlight w:val="none"/>
          <w:u w:val="single"/>
          <w:lang w:val="en-US" w:eastAsia="zh-CN"/>
        </w:rPr>
        <w:t xml:space="preserve">季度支付 </w:t>
      </w:r>
      <w:r>
        <w:rPr>
          <w:rFonts w:hint="default" w:ascii="Times New Roman" w:hAnsi="Times New Roman" w:eastAsia="FZFangSong-Z02S" w:cs="Times New Roman"/>
          <w:sz w:val="28"/>
          <w:szCs w:val="28"/>
          <w:highlight w:val="none"/>
        </w:rPr>
        <w:t>。</w:t>
      </w:r>
    </w:p>
    <w:p w14:paraId="50B62F15">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lang w:val="en-US" w:eastAsia="zh-CN"/>
        </w:rPr>
        <w:t>我方</w:t>
      </w:r>
      <w:r>
        <w:rPr>
          <w:rFonts w:hint="default" w:ascii="Times New Roman" w:hAnsi="Times New Roman" w:eastAsia="FZFangSong-Z02S" w:cs="Times New Roman"/>
          <w:sz w:val="28"/>
          <w:szCs w:val="28"/>
          <w:highlight w:val="none"/>
        </w:rPr>
        <w:t>申明：</w:t>
      </w:r>
      <w:r>
        <w:rPr>
          <w:rFonts w:hint="default" w:ascii="Times New Roman" w:hAnsi="Times New Roman" w:eastAsia="FZFangSong-Z02S" w:cs="Times New Roman"/>
          <w:sz w:val="28"/>
          <w:szCs w:val="28"/>
          <w:highlight w:val="none"/>
          <w:lang w:val="en-US" w:eastAsia="zh-CN"/>
        </w:rPr>
        <w:t>我</w:t>
      </w:r>
      <w:r>
        <w:rPr>
          <w:rFonts w:hint="default" w:ascii="Times New Roman" w:hAnsi="Times New Roman" w:eastAsia="FZFangSong-Z02S" w:cs="Times New Roman"/>
          <w:sz w:val="28"/>
          <w:szCs w:val="28"/>
          <w:highlight w:val="none"/>
        </w:rPr>
        <w:t>方与项目方不存在利益关系。</w:t>
      </w:r>
    </w:p>
    <w:p w14:paraId="19611C60">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经</w:t>
      </w:r>
      <w:r>
        <w:rPr>
          <w:rFonts w:hint="default" w:ascii="Times New Roman" w:hAnsi="Times New Roman" w:eastAsia="FZFangSong-Z02S" w:cs="Times New Roman"/>
          <w:sz w:val="28"/>
          <w:szCs w:val="28"/>
          <w:highlight w:val="none"/>
          <w:lang w:val="en-US" w:eastAsia="zh-CN"/>
        </w:rPr>
        <w:t>我方</w:t>
      </w:r>
      <w:r>
        <w:rPr>
          <w:rFonts w:hint="default" w:ascii="Times New Roman" w:hAnsi="Times New Roman" w:eastAsia="FZFangSong-Z02S" w:cs="Times New Roman"/>
          <w:sz w:val="28"/>
          <w:szCs w:val="28"/>
          <w:highlight w:val="none"/>
        </w:rPr>
        <w:t>认真核查，所递交的《响应文件》真实可信，不存在弄虚作假的行为。</w:t>
      </w:r>
    </w:p>
    <w:p w14:paraId="1673A7CC">
      <w:pPr>
        <w:numPr>
          <w:ilvl w:val="0"/>
          <w:numId w:val="4"/>
        </w:numPr>
        <w:spacing w:line="440" w:lineRule="exact"/>
        <w:ind w:left="425" w:leftChars="0" w:hanging="425" w:firstLineChars="0"/>
        <w:rPr>
          <w:rFonts w:hint="default" w:ascii="Times New Roman" w:hAnsi="Times New Roman" w:eastAsia="FZFangSong-Z02S" w:cs="Times New Roman"/>
          <w:kern w:val="0"/>
          <w:sz w:val="30"/>
          <w:szCs w:val="30"/>
          <w:highlight w:val="none"/>
        </w:rPr>
      </w:pPr>
      <w:r>
        <w:rPr>
          <w:rFonts w:hint="default" w:ascii="Times New Roman" w:hAnsi="Times New Roman" w:eastAsia="FZFangSong-Z02S" w:cs="Times New Roman"/>
          <w:kern w:val="0"/>
          <w:sz w:val="30"/>
          <w:szCs w:val="30"/>
          <w:highlight w:val="none"/>
        </w:rPr>
        <w:t>我方承诺在</w:t>
      </w:r>
      <w:r>
        <w:rPr>
          <w:rFonts w:hint="default" w:ascii="Times New Roman" w:hAnsi="Times New Roman" w:eastAsia="FZFangSong-Z02S" w:cs="Times New Roman"/>
          <w:kern w:val="0"/>
          <w:sz w:val="30"/>
          <w:szCs w:val="30"/>
          <w:highlight w:val="none"/>
          <w:lang w:val="en-US" w:eastAsia="zh-CN"/>
        </w:rPr>
        <w:t>竞争</w:t>
      </w:r>
      <w:r>
        <w:rPr>
          <w:rFonts w:hint="default" w:ascii="Times New Roman" w:hAnsi="Times New Roman" w:eastAsia="FZFangSong-Z02S" w:cs="Times New Roman"/>
          <w:kern w:val="0"/>
          <w:sz w:val="30"/>
          <w:szCs w:val="30"/>
          <w:highlight w:val="none"/>
        </w:rPr>
        <w:t>有效期内不修改、不撤销响应文件。</w:t>
      </w:r>
    </w:p>
    <w:p w14:paraId="189F7C8D">
      <w:pPr>
        <w:numPr>
          <w:ilvl w:val="0"/>
          <w:numId w:val="4"/>
        </w:numPr>
        <w:spacing w:line="440" w:lineRule="exact"/>
        <w:ind w:left="425" w:leftChars="0" w:hanging="425" w:firstLineChars="0"/>
        <w:rPr>
          <w:rFonts w:hint="default" w:ascii="Times New Roman" w:hAnsi="Times New Roman" w:eastAsia="FZFangSong-Z02S" w:cs="Times New Roman"/>
          <w:kern w:val="0"/>
          <w:sz w:val="30"/>
          <w:szCs w:val="30"/>
          <w:highlight w:val="none"/>
        </w:rPr>
      </w:pPr>
      <w:r>
        <w:rPr>
          <w:rFonts w:hint="default" w:ascii="Times New Roman" w:hAnsi="Times New Roman" w:eastAsia="FZFangSong-Z02S" w:cs="Times New Roman"/>
          <w:kern w:val="0"/>
          <w:sz w:val="30"/>
          <w:szCs w:val="30"/>
          <w:highlight w:val="none"/>
        </w:rPr>
        <w:t>如我方</w:t>
      </w:r>
      <w:r>
        <w:rPr>
          <w:rFonts w:hint="default" w:ascii="Times New Roman" w:hAnsi="Times New Roman" w:eastAsia="FZFangSong-Z02S" w:cs="Times New Roman"/>
          <w:kern w:val="0"/>
          <w:sz w:val="30"/>
          <w:szCs w:val="30"/>
          <w:highlight w:val="none"/>
          <w:lang w:val="en-US" w:eastAsia="zh-CN"/>
        </w:rPr>
        <w:t>成交</w:t>
      </w:r>
      <w:r>
        <w:rPr>
          <w:rFonts w:hint="default" w:ascii="Times New Roman" w:hAnsi="Times New Roman" w:eastAsia="FZFangSong-Z02S" w:cs="Times New Roman"/>
          <w:kern w:val="0"/>
          <w:sz w:val="30"/>
          <w:szCs w:val="30"/>
          <w:highlight w:val="none"/>
        </w:rPr>
        <w:t>：</w:t>
      </w:r>
    </w:p>
    <w:p w14:paraId="3EF27B17">
      <w:pPr>
        <w:numPr>
          <w:ilvl w:val="0"/>
          <w:numId w:val="5"/>
        </w:numPr>
        <w:spacing w:line="360" w:lineRule="auto"/>
        <w:ind w:left="425" w:leftChars="0" w:hanging="425" w:firstLineChars="0"/>
        <w:rPr>
          <w:rFonts w:hint="default" w:ascii="Times New Roman" w:hAnsi="Times New Roman" w:eastAsia="FZFangSong-Z02S" w:cs="Times New Roman"/>
          <w:sz w:val="30"/>
          <w:szCs w:val="30"/>
          <w:highlight w:val="none"/>
        </w:rPr>
      </w:pPr>
      <w:r>
        <w:rPr>
          <w:rFonts w:hint="default" w:ascii="Times New Roman" w:hAnsi="Times New Roman" w:eastAsia="FZFangSong-Z02S" w:cs="Times New Roman"/>
          <w:sz w:val="30"/>
          <w:szCs w:val="30"/>
          <w:highlight w:val="none"/>
        </w:rPr>
        <w:t>我方承诺在收到</w:t>
      </w:r>
      <w:r>
        <w:rPr>
          <w:rFonts w:hint="default" w:ascii="Times New Roman" w:hAnsi="Times New Roman" w:eastAsia="FZFangSong-Z02S" w:cs="Times New Roman"/>
          <w:sz w:val="30"/>
          <w:szCs w:val="30"/>
          <w:highlight w:val="none"/>
          <w:lang w:val="en-US" w:eastAsia="zh-CN"/>
        </w:rPr>
        <w:t>成交确认书</w:t>
      </w:r>
      <w:r>
        <w:rPr>
          <w:rFonts w:hint="default" w:ascii="Times New Roman" w:hAnsi="Times New Roman" w:eastAsia="FZFangSong-Z02S" w:cs="Times New Roman"/>
          <w:sz w:val="30"/>
          <w:szCs w:val="30"/>
          <w:highlight w:val="none"/>
        </w:rPr>
        <w:t>后，在</w:t>
      </w:r>
      <w:r>
        <w:rPr>
          <w:rFonts w:hint="default" w:ascii="Times New Roman" w:hAnsi="Times New Roman" w:eastAsia="FZFangSong-Z02S" w:cs="Times New Roman"/>
          <w:sz w:val="30"/>
          <w:szCs w:val="30"/>
          <w:highlight w:val="none"/>
          <w:lang w:val="en-US" w:eastAsia="zh-CN"/>
        </w:rPr>
        <w:t>成交确认书</w:t>
      </w:r>
      <w:r>
        <w:rPr>
          <w:rFonts w:hint="default" w:ascii="Times New Roman" w:hAnsi="Times New Roman" w:eastAsia="FZFangSong-Z02S" w:cs="Times New Roman"/>
          <w:sz w:val="30"/>
          <w:szCs w:val="30"/>
          <w:highlight w:val="none"/>
        </w:rPr>
        <w:t>规定的期限内与你方签订合同。</w:t>
      </w:r>
    </w:p>
    <w:p w14:paraId="68FD2A91">
      <w:pPr>
        <w:numPr>
          <w:ilvl w:val="0"/>
          <w:numId w:val="5"/>
        </w:numPr>
        <w:spacing w:line="360" w:lineRule="auto"/>
        <w:ind w:left="425" w:leftChars="0" w:hanging="425" w:firstLineChars="0"/>
        <w:rPr>
          <w:rFonts w:hint="default" w:ascii="Times New Roman" w:hAnsi="Times New Roman" w:eastAsia="FZFangSong-Z02S" w:cs="Times New Roman"/>
          <w:sz w:val="30"/>
          <w:szCs w:val="30"/>
          <w:highlight w:val="none"/>
        </w:rPr>
      </w:pPr>
      <w:r>
        <w:rPr>
          <w:rFonts w:hint="default" w:ascii="Times New Roman" w:hAnsi="Times New Roman" w:eastAsia="FZFangSong-Z02S" w:cs="Times New Roman"/>
          <w:sz w:val="30"/>
          <w:szCs w:val="30"/>
          <w:highlight w:val="none"/>
        </w:rPr>
        <w:t>随同本</w:t>
      </w:r>
      <w:r>
        <w:rPr>
          <w:rFonts w:hint="default" w:ascii="Times New Roman" w:hAnsi="Times New Roman" w:eastAsia="FZFangSong-Z02S" w:cs="Times New Roman"/>
          <w:sz w:val="30"/>
          <w:szCs w:val="30"/>
          <w:highlight w:val="none"/>
          <w:lang w:val="en-US" w:eastAsia="zh-CN"/>
        </w:rPr>
        <w:t>报价</w:t>
      </w:r>
      <w:r>
        <w:rPr>
          <w:rFonts w:hint="default" w:ascii="Times New Roman" w:hAnsi="Times New Roman" w:eastAsia="FZFangSong-Z02S" w:cs="Times New Roman"/>
          <w:sz w:val="30"/>
          <w:szCs w:val="30"/>
          <w:highlight w:val="none"/>
        </w:rPr>
        <w:t>函递交的</w:t>
      </w:r>
      <w:r>
        <w:rPr>
          <w:rFonts w:hint="default" w:ascii="Times New Roman" w:hAnsi="Times New Roman" w:eastAsia="FZFangSong-Z02S" w:cs="Times New Roman"/>
          <w:sz w:val="30"/>
          <w:szCs w:val="30"/>
          <w:highlight w:val="none"/>
          <w:lang w:val="en-US" w:eastAsia="zh-CN"/>
        </w:rPr>
        <w:t>报价</w:t>
      </w:r>
      <w:r>
        <w:rPr>
          <w:rFonts w:hint="default" w:ascii="Times New Roman" w:hAnsi="Times New Roman" w:eastAsia="FZFangSong-Z02S" w:cs="Times New Roman"/>
          <w:sz w:val="30"/>
          <w:szCs w:val="30"/>
          <w:highlight w:val="none"/>
        </w:rPr>
        <w:t>函附录属于合同文件的组成部分。</w:t>
      </w:r>
    </w:p>
    <w:p w14:paraId="4CBD1AAB">
      <w:pPr>
        <w:numPr>
          <w:ilvl w:val="0"/>
          <w:numId w:val="5"/>
        </w:numPr>
        <w:spacing w:line="360" w:lineRule="auto"/>
        <w:ind w:left="425" w:leftChars="0" w:hanging="425" w:firstLineChars="0"/>
        <w:rPr>
          <w:rFonts w:hint="default" w:ascii="Times New Roman" w:hAnsi="Times New Roman" w:eastAsia="FZFangSong-Z02S" w:cs="Times New Roman"/>
          <w:sz w:val="30"/>
          <w:szCs w:val="30"/>
          <w:highlight w:val="none"/>
        </w:rPr>
      </w:pPr>
      <w:r>
        <w:rPr>
          <w:rFonts w:hint="default" w:ascii="Times New Roman" w:hAnsi="Times New Roman" w:eastAsia="FZFangSong-Z02S" w:cs="Times New Roman"/>
          <w:sz w:val="30"/>
          <w:szCs w:val="30"/>
          <w:highlight w:val="none"/>
        </w:rPr>
        <w:t>我方承诺按照招募文件规定向你方递交履约担保（如有）。</w:t>
      </w:r>
    </w:p>
    <w:p w14:paraId="7ECD297E">
      <w:pPr>
        <w:numPr>
          <w:ilvl w:val="0"/>
          <w:numId w:val="5"/>
        </w:numPr>
        <w:spacing w:line="360" w:lineRule="auto"/>
        <w:ind w:left="425" w:leftChars="0" w:hanging="425" w:firstLineChars="0"/>
        <w:rPr>
          <w:rFonts w:hint="default" w:ascii="Times New Roman" w:hAnsi="Times New Roman" w:eastAsia="FZFangSong-Z02S" w:cs="Times New Roman"/>
          <w:sz w:val="30"/>
          <w:szCs w:val="30"/>
          <w:highlight w:val="none"/>
        </w:rPr>
      </w:pPr>
      <w:r>
        <w:rPr>
          <w:rFonts w:hint="default" w:ascii="Times New Roman" w:hAnsi="Times New Roman" w:eastAsia="FZFangSong-Z02S" w:cs="Times New Roman"/>
          <w:sz w:val="30"/>
          <w:szCs w:val="30"/>
          <w:highlight w:val="none"/>
        </w:rPr>
        <w:t>我方承诺在合同约定的期限内完成规定的全部义务。</w:t>
      </w:r>
    </w:p>
    <w:p w14:paraId="60305692">
      <w:pPr>
        <w:numPr>
          <w:ilvl w:val="0"/>
          <w:numId w:val="5"/>
        </w:numPr>
        <w:spacing w:line="360" w:lineRule="auto"/>
        <w:ind w:left="425" w:leftChars="0" w:hanging="425" w:firstLineChars="0"/>
        <w:rPr>
          <w:rFonts w:hint="default" w:ascii="Times New Roman" w:hAnsi="Times New Roman" w:eastAsia="FZFangSong-Z02S" w:cs="Times New Roman"/>
          <w:sz w:val="30"/>
          <w:szCs w:val="30"/>
          <w:highlight w:val="none"/>
        </w:rPr>
      </w:pPr>
      <w:r>
        <w:rPr>
          <w:rFonts w:hint="default" w:ascii="Times New Roman" w:hAnsi="Times New Roman" w:eastAsia="FZFangSong-Z02S" w:cs="Times New Roman"/>
          <w:sz w:val="30"/>
          <w:szCs w:val="30"/>
          <w:highlight w:val="none"/>
        </w:rPr>
        <w:t>我方在此声明：我方</w:t>
      </w:r>
      <w:r>
        <w:rPr>
          <w:rFonts w:hint="default" w:ascii="Times New Roman" w:hAnsi="Times New Roman" w:eastAsia="FZFangSong-Z02S" w:cs="Times New Roman"/>
          <w:bCs/>
          <w:sz w:val="30"/>
          <w:szCs w:val="30"/>
          <w:highlight w:val="none"/>
        </w:rPr>
        <w:t>未处于财产被接管、冻结、破产状态，没有处于</w:t>
      </w:r>
      <w:r>
        <w:rPr>
          <w:rFonts w:hint="default" w:ascii="Times New Roman" w:hAnsi="Times New Roman" w:eastAsia="FZFangSong-Z02S" w:cs="Times New Roman"/>
          <w:bCs/>
          <w:sz w:val="30"/>
          <w:szCs w:val="30"/>
          <w:highlight w:val="none"/>
          <w:lang w:val="en-US" w:eastAsia="zh-CN"/>
        </w:rPr>
        <w:t>竞租</w:t>
      </w:r>
      <w:r>
        <w:rPr>
          <w:rFonts w:hint="default" w:ascii="Times New Roman" w:hAnsi="Times New Roman" w:eastAsia="FZFangSong-Z02S" w:cs="Times New Roman"/>
          <w:bCs/>
          <w:sz w:val="30"/>
          <w:szCs w:val="30"/>
          <w:highlight w:val="none"/>
        </w:rPr>
        <w:t>禁入期内</w:t>
      </w:r>
      <w:r>
        <w:rPr>
          <w:rFonts w:hint="default" w:ascii="Times New Roman" w:hAnsi="Times New Roman" w:eastAsia="FZFangSong-Z02S" w:cs="Times New Roman"/>
          <w:sz w:val="30"/>
          <w:szCs w:val="30"/>
          <w:highlight w:val="none"/>
        </w:rPr>
        <w:t>。</w:t>
      </w:r>
    </w:p>
    <w:p w14:paraId="344DA020">
      <w:pPr>
        <w:spacing w:line="360" w:lineRule="auto"/>
        <w:ind w:firstLine="480"/>
        <w:rPr>
          <w:rFonts w:hint="default" w:ascii="Times New Roman" w:hAnsi="Times New Roman" w:eastAsia="FZFangSong-Z02S" w:cs="Times New Roman"/>
          <w:sz w:val="30"/>
          <w:szCs w:val="30"/>
          <w:highlight w:val="none"/>
        </w:rPr>
      </w:pPr>
      <w:r>
        <w:rPr>
          <w:rFonts w:hint="default" w:ascii="Times New Roman" w:hAnsi="Times New Roman" w:eastAsia="FZFangSong-Z02S" w:cs="Times New Roman"/>
          <w:sz w:val="30"/>
          <w:szCs w:val="30"/>
          <w:highlight w:val="none"/>
        </w:rPr>
        <w:t>其他承诺：我方完全响应招募文件的要求，接受招募文件中的合同条款。</w:t>
      </w:r>
    </w:p>
    <w:p w14:paraId="4C33A6F2">
      <w:pPr>
        <w:tabs>
          <w:tab w:val="left" w:pos="7655"/>
        </w:tabs>
        <w:wordWrap w:val="0"/>
        <w:spacing w:line="640" w:lineRule="atLeast"/>
        <w:ind w:firstLine="1120" w:firstLineChars="400"/>
        <w:rPr>
          <w:rFonts w:hint="default" w:ascii="Times New Roman" w:hAnsi="Times New Roman" w:eastAsia="FZFangSong-Z02S" w:cs="Times New Roman"/>
          <w:sz w:val="28"/>
          <w:szCs w:val="28"/>
          <w:highlight w:val="none"/>
        </w:rPr>
      </w:pPr>
    </w:p>
    <w:p w14:paraId="080BDA0B">
      <w:pPr>
        <w:tabs>
          <w:tab w:val="left" w:pos="7655"/>
        </w:tabs>
        <w:wordWrap w:val="0"/>
        <w:spacing w:line="640" w:lineRule="atLeast"/>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 xml:space="preserve">合作方：                 </w:t>
      </w:r>
      <w:r>
        <w:rPr>
          <w:rFonts w:hint="default" w:ascii="Times New Roman" w:hAnsi="Times New Roman" w:eastAsia="FZFangSong-Z02S" w:cs="Times New Roman"/>
          <w:sz w:val="28"/>
          <w:szCs w:val="28"/>
          <w:highlight w:val="none"/>
          <w:lang w:val="en-US" w:eastAsia="zh-CN"/>
        </w:rPr>
        <w:t xml:space="preserve">       公司</w:t>
      </w:r>
      <w:r>
        <w:rPr>
          <w:rFonts w:hint="default" w:ascii="Times New Roman" w:hAnsi="Times New Roman" w:eastAsia="FZFangSong-Z02S" w:cs="Times New Roman"/>
          <w:sz w:val="28"/>
          <w:szCs w:val="28"/>
          <w:highlight w:val="none"/>
        </w:rPr>
        <w:t>（加盖公章）</w:t>
      </w:r>
      <w:r>
        <w:rPr>
          <w:rFonts w:hint="default" w:ascii="Times New Roman" w:hAnsi="Times New Roman" w:eastAsia="FZFangSong-Z02S" w:cs="Times New Roman"/>
          <w:sz w:val="28"/>
          <w:szCs w:val="28"/>
          <w:highlight w:val="none"/>
          <w:lang w:val="en-US" w:eastAsia="zh-CN"/>
        </w:rPr>
        <w:t>或个人（手印）</w:t>
      </w:r>
      <w:r>
        <w:rPr>
          <w:rFonts w:hint="default" w:ascii="Times New Roman" w:hAnsi="Times New Roman" w:eastAsia="FZFangSong-Z02S" w:cs="Times New Roman"/>
          <w:sz w:val="28"/>
          <w:szCs w:val="28"/>
          <w:highlight w:val="none"/>
        </w:rPr>
        <w:t xml:space="preserve">                                        </w:t>
      </w:r>
      <w:r>
        <w:rPr>
          <w:rFonts w:hint="default" w:ascii="Times New Roman" w:hAnsi="Times New Roman" w:eastAsia="FZFangSong-Z02S" w:cs="Times New Roman"/>
          <w:sz w:val="28"/>
          <w:szCs w:val="28"/>
          <w:highlight w:val="none"/>
          <w:lang w:val="en-US" w:eastAsia="zh-CN"/>
        </w:rPr>
        <w:t xml:space="preserve">  </w:t>
      </w:r>
      <w:r>
        <w:rPr>
          <w:rFonts w:hint="default" w:ascii="Times New Roman" w:hAnsi="Times New Roman" w:eastAsia="FZFangSong-Z02S" w:cs="Times New Roman"/>
          <w:sz w:val="28"/>
          <w:szCs w:val="28"/>
          <w:highlight w:val="none"/>
        </w:rPr>
        <w:t xml:space="preserve"> 202</w:t>
      </w:r>
      <w:r>
        <w:rPr>
          <w:rFonts w:hint="eastAsia" w:ascii="Times New Roman" w:hAnsi="Times New Roman" w:eastAsia="FZFangSong-Z02S" w:cs="Times New Roman"/>
          <w:sz w:val="28"/>
          <w:szCs w:val="28"/>
          <w:highlight w:val="none"/>
          <w:lang w:val="en-US" w:eastAsia="zh-CN"/>
        </w:rPr>
        <w:t>5</w:t>
      </w:r>
      <w:r>
        <w:rPr>
          <w:rFonts w:hint="default" w:ascii="Times New Roman" w:hAnsi="Times New Roman" w:eastAsia="FZFangSong-Z02S" w:cs="Times New Roman"/>
          <w:sz w:val="28"/>
          <w:szCs w:val="28"/>
          <w:highlight w:val="none"/>
        </w:rPr>
        <w:t>年  月  日</w:t>
      </w:r>
    </w:p>
    <w:p w14:paraId="03740745">
      <w:pPr>
        <w:pStyle w:val="2"/>
        <w:rPr>
          <w:rFonts w:hint="default" w:ascii="Times New Roman" w:hAnsi="Times New Roman" w:eastAsia="FZFangSong-Z02S" w:cs="Times New Roman"/>
          <w:sz w:val="28"/>
          <w:szCs w:val="28"/>
          <w:highlight w:val="none"/>
        </w:rPr>
      </w:pPr>
    </w:p>
    <w:p w14:paraId="1A8A206C">
      <w:pPr>
        <w:rPr>
          <w:rFonts w:hint="default" w:ascii="Times New Roman" w:hAnsi="Times New Roman" w:cs="Times New Roman"/>
          <w:highlight w:val="none"/>
        </w:rPr>
      </w:pPr>
    </w:p>
    <w:p w14:paraId="4A75662A">
      <w:pPr>
        <w:pStyle w:val="5"/>
        <w:rPr>
          <w:rFonts w:hint="default" w:ascii="Times New Roman" w:hAnsi="Times New Roman" w:cs="Times New Roman"/>
          <w:highlight w:val="none"/>
        </w:rPr>
      </w:pPr>
    </w:p>
    <w:p w14:paraId="6D26A304">
      <w:pPr>
        <w:rPr>
          <w:rFonts w:hint="default" w:ascii="Times New Roman" w:hAnsi="Times New Roman" w:cs="Times New Roman"/>
          <w:highlight w:val="none"/>
        </w:rPr>
      </w:pPr>
    </w:p>
    <w:p w14:paraId="24135B0D">
      <w:pPr>
        <w:pStyle w:val="5"/>
        <w:rPr>
          <w:rFonts w:hint="default" w:ascii="Times New Roman" w:hAnsi="Times New Roman" w:cs="Times New Roman"/>
          <w:highlight w:val="none"/>
        </w:rPr>
      </w:pPr>
    </w:p>
    <w:p w14:paraId="45BD1A05">
      <w:pPr>
        <w:rPr>
          <w:rFonts w:hint="default" w:ascii="Times New Roman" w:hAnsi="Times New Roman" w:cs="Times New Roman"/>
          <w:highlight w:val="none"/>
        </w:rPr>
      </w:pPr>
    </w:p>
    <w:p w14:paraId="1019D43A">
      <w:pPr>
        <w:pStyle w:val="5"/>
        <w:rPr>
          <w:rFonts w:hint="default" w:ascii="Times New Roman" w:hAnsi="Times New Roman" w:cs="Times New Roman"/>
          <w:highlight w:val="none"/>
        </w:rPr>
      </w:pPr>
    </w:p>
    <w:p w14:paraId="0F199CAA">
      <w:pPr>
        <w:rPr>
          <w:rFonts w:hint="default" w:ascii="Times New Roman" w:hAnsi="Times New Roman" w:cs="Times New Roman"/>
          <w:highlight w:val="none"/>
        </w:rPr>
      </w:pPr>
    </w:p>
    <w:p w14:paraId="5909C7CC">
      <w:pPr>
        <w:pStyle w:val="5"/>
        <w:rPr>
          <w:rFonts w:hint="default" w:ascii="Times New Roman" w:hAnsi="Times New Roman" w:cs="Times New Roman"/>
          <w:highlight w:val="none"/>
        </w:rPr>
      </w:pPr>
    </w:p>
    <w:p w14:paraId="3EB49704">
      <w:pPr>
        <w:rPr>
          <w:rFonts w:hint="default" w:ascii="Times New Roman" w:hAnsi="Times New Roman" w:cs="Times New Roman"/>
          <w:highlight w:val="none"/>
        </w:rPr>
      </w:pPr>
    </w:p>
    <w:p w14:paraId="3DAE43FB">
      <w:pPr>
        <w:pStyle w:val="5"/>
        <w:rPr>
          <w:rFonts w:hint="default" w:ascii="Times New Roman" w:hAnsi="Times New Roman" w:cs="Times New Roman"/>
          <w:highlight w:val="none"/>
        </w:rPr>
      </w:pPr>
    </w:p>
    <w:p w14:paraId="20737F56">
      <w:pPr>
        <w:rPr>
          <w:rFonts w:hint="default" w:ascii="Times New Roman" w:hAnsi="Times New Roman" w:cs="Times New Roman"/>
          <w:highlight w:val="none"/>
        </w:rPr>
      </w:pPr>
    </w:p>
    <w:p w14:paraId="53A331BB">
      <w:pPr>
        <w:pStyle w:val="5"/>
        <w:rPr>
          <w:rFonts w:hint="default" w:ascii="Times New Roman" w:hAnsi="Times New Roman" w:cs="Times New Roman"/>
          <w:highlight w:val="none"/>
        </w:rPr>
      </w:pPr>
    </w:p>
    <w:p w14:paraId="31377794">
      <w:pPr>
        <w:rPr>
          <w:rFonts w:hint="default" w:ascii="Times New Roman" w:hAnsi="Times New Roman" w:cs="Times New Roman"/>
          <w:highlight w:val="none"/>
        </w:rPr>
      </w:pPr>
    </w:p>
    <w:p w14:paraId="692CB979">
      <w:pPr>
        <w:pStyle w:val="5"/>
        <w:rPr>
          <w:rFonts w:hint="default" w:ascii="Times New Roman" w:hAnsi="Times New Roman" w:cs="Times New Roman"/>
          <w:highlight w:val="none"/>
        </w:rPr>
      </w:pPr>
    </w:p>
    <w:p w14:paraId="0BBA370A">
      <w:pPr>
        <w:rPr>
          <w:rFonts w:hint="default" w:ascii="Times New Roman" w:hAnsi="Times New Roman" w:cs="Times New Roman"/>
          <w:highlight w:val="none"/>
        </w:rPr>
      </w:pPr>
    </w:p>
    <w:p w14:paraId="33F38DAD">
      <w:pPr>
        <w:pStyle w:val="5"/>
        <w:rPr>
          <w:rFonts w:hint="default" w:ascii="Times New Roman" w:hAnsi="Times New Roman" w:cs="Times New Roman"/>
          <w:highlight w:val="none"/>
        </w:rPr>
      </w:pPr>
    </w:p>
    <w:p w14:paraId="11D80C87">
      <w:pPr>
        <w:rPr>
          <w:rFonts w:hint="default" w:ascii="Times New Roman" w:hAnsi="Times New Roman" w:cs="Times New Roman"/>
          <w:highlight w:val="none"/>
        </w:rPr>
      </w:pPr>
    </w:p>
    <w:p w14:paraId="2021C1B2">
      <w:pPr>
        <w:numPr>
          <w:ilvl w:val="0"/>
          <w:numId w:val="0"/>
        </w:numPr>
        <w:spacing w:after="120" w:line="640" w:lineRule="atLeast"/>
        <w:rPr>
          <w:rFonts w:hint="default" w:ascii="Times New Roman" w:hAnsi="Times New Roman" w:eastAsia="FZFangSong-Z02S" w:cs="Times New Roman"/>
          <w:sz w:val="28"/>
          <w:szCs w:val="28"/>
          <w:highlight w:val="none"/>
          <w:lang w:val="en-US" w:eastAsia="zh-CN"/>
        </w:rPr>
      </w:pPr>
    </w:p>
    <w:p w14:paraId="651E74BB">
      <w:pPr>
        <w:pStyle w:val="2"/>
        <w:rPr>
          <w:rFonts w:hint="default"/>
          <w:lang w:val="en-US" w:eastAsia="zh-CN"/>
        </w:rPr>
      </w:pPr>
    </w:p>
    <w:p w14:paraId="62738886">
      <w:pPr>
        <w:numPr>
          <w:ilvl w:val="0"/>
          <w:numId w:val="0"/>
        </w:numPr>
        <w:spacing w:after="120" w:line="640" w:lineRule="atLeast"/>
        <w:rPr>
          <w:rFonts w:hint="eastAsia" w:ascii="Times New Roman" w:hAnsi="Times New Roman" w:eastAsia="FZFangSong-Z02S" w:cs="Times New Roman"/>
          <w:sz w:val="28"/>
          <w:szCs w:val="28"/>
          <w:highlight w:val="none"/>
          <w:lang w:eastAsia="zh-CN"/>
        </w:rPr>
      </w:pPr>
      <w:r>
        <w:rPr>
          <w:rFonts w:hint="default" w:ascii="Times New Roman" w:hAnsi="Times New Roman" w:eastAsia="FZFangSong-Z02S" w:cs="Times New Roman"/>
          <w:sz w:val="28"/>
          <w:szCs w:val="28"/>
          <w:highlight w:val="none"/>
          <w:lang w:val="en-US" w:eastAsia="zh-CN"/>
        </w:rPr>
        <w:t>四、</w:t>
      </w:r>
      <w:r>
        <w:rPr>
          <w:rFonts w:hint="default" w:ascii="Times New Roman" w:hAnsi="Times New Roman" w:eastAsia="FZFangSong-Z02S" w:cs="Times New Roman"/>
          <w:sz w:val="28"/>
          <w:szCs w:val="28"/>
          <w:highlight w:val="none"/>
        </w:rPr>
        <w:t>合作方案</w:t>
      </w:r>
      <w:r>
        <w:rPr>
          <w:rFonts w:hint="eastAsia" w:ascii="Times New Roman" w:hAnsi="Times New Roman" w:eastAsia="FZFangSong-Z02S" w:cs="Times New Roman"/>
          <w:sz w:val="28"/>
          <w:szCs w:val="28"/>
          <w:highlight w:val="none"/>
          <w:lang w:eastAsia="zh-CN"/>
        </w:rPr>
        <w:t>（</w:t>
      </w:r>
      <w:r>
        <w:rPr>
          <w:rFonts w:hint="eastAsia" w:ascii="Times New Roman" w:hAnsi="Times New Roman" w:eastAsia="FZFangSong-Z02S" w:cs="Times New Roman"/>
          <w:sz w:val="28"/>
          <w:szCs w:val="28"/>
          <w:highlight w:val="none"/>
          <w:lang w:val="en-US" w:eastAsia="zh-CN"/>
        </w:rPr>
        <w:t>请于综合评议当日提供纸质版材料，邮件电子响应文件不提供该份文件</w:t>
      </w:r>
      <w:r>
        <w:rPr>
          <w:rFonts w:hint="eastAsia" w:ascii="Times New Roman" w:hAnsi="Times New Roman" w:eastAsia="FZFangSong-Z02S" w:cs="Times New Roman"/>
          <w:sz w:val="28"/>
          <w:szCs w:val="28"/>
          <w:highlight w:val="none"/>
          <w:lang w:eastAsia="zh-CN"/>
        </w:rPr>
        <w:t>）</w:t>
      </w:r>
    </w:p>
    <w:p w14:paraId="26063AFC">
      <w:pPr>
        <w:pStyle w:val="2"/>
        <w:rPr>
          <w:rFonts w:hint="eastAsia"/>
          <w:lang w:eastAsia="zh-CN"/>
        </w:rPr>
      </w:pPr>
    </w:p>
    <w:p w14:paraId="65901E39">
      <w:pPr>
        <w:pStyle w:val="2"/>
        <w:ind w:firstLine="840" w:firstLineChars="3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对照招募公告，包括不限于合作方的基本情况、项目商务条件、规划及打造方案以PPT</w:t>
      </w:r>
      <w:r>
        <w:rPr>
          <w:rFonts w:hint="default" w:ascii="Times New Roman" w:hAnsi="Times New Roman" w:eastAsia="FZFangSong-Z02S" w:cs="Times New Roman"/>
          <w:sz w:val="28"/>
          <w:szCs w:val="28"/>
          <w:highlight w:val="none"/>
          <w:lang w:val="en-US" w:eastAsia="zh-CN"/>
        </w:rPr>
        <w:t>/WORD</w:t>
      </w:r>
      <w:r>
        <w:rPr>
          <w:rFonts w:hint="default" w:ascii="Times New Roman" w:hAnsi="Times New Roman" w:eastAsia="FZFangSong-Z02S" w:cs="Times New Roman"/>
          <w:sz w:val="28"/>
          <w:szCs w:val="28"/>
          <w:highlight w:val="none"/>
        </w:rPr>
        <w:t>形式提交合作方案。</w:t>
      </w:r>
    </w:p>
    <w:p w14:paraId="0A4CA598">
      <w:pPr>
        <w:rPr>
          <w:rFonts w:hint="default" w:ascii="Times New Roman" w:hAnsi="Times New Roman" w:eastAsia="FZFangSong-Z02S" w:cs="Times New Roman"/>
          <w:sz w:val="28"/>
          <w:szCs w:val="28"/>
          <w:highlight w:val="none"/>
        </w:rPr>
      </w:pPr>
    </w:p>
    <w:p w14:paraId="48157A2F">
      <w:pPr>
        <w:pStyle w:val="2"/>
        <w:rPr>
          <w:rFonts w:hint="default" w:ascii="Times New Roman" w:hAnsi="Times New Roman" w:eastAsia="FZFangSong-Z02S" w:cs="Times New Roman"/>
          <w:sz w:val="28"/>
          <w:szCs w:val="28"/>
          <w:highlight w:val="none"/>
        </w:rPr>
      </w:pPr>
    </w:p>
    <w:p w14:paraId="09C6CFA2">
      <w:pPr>
        <w:rPr>
          <w:rFonts w:hint="default" w:ascii="Times New Roman" w:hAnsi="Times New Roman" w:eastAsia="FZFangSong-Z02S" w:cs="Times New Roman"/>
          <w:sz w:val="28"/>
          <w:szCs w:val="28"/>
          <w:highlight w:val="none"/>
        </w:rPr>
      </w:pPr>
    </w:p>
    <w:p w14:paraId="449210C7">
      <w:pPr>
        <w:spacing w:line="576" w:lineRule="exact"/>
        <w:rPr>
          <w:rFonts w:hint="eastAsia" w:ascii="Times New Roman" w:hAnsi="Times New Roman" w:eastAsia="FZFangSong-Z02S" w:cs="Times New Roman"/>
          <w:sz w:val="28"/>
          <w:szCs w:val="28"/>
          <w:lang w:val="en-US" w:eastAsia="zh-CN"/>
        </w:rPr>
      </w:pPr>
    </w:p>
    <w:p w14:paraId="085C1AD1">
      <w:pPr>
        <w:spacing w:line="576" w:lineRule="exact"/>
        <w:rPr>
          <w:rFonts w:hint="eastAsia" w:ascii="Times New Roman" w:hAnsi="Times New Roman" w:eastAsia="FZFangSong-Z02S" w:cs="Times New Roman"/>
          <w:sz w:val="28"/>
          <w:szCs w:val="28"/>
          <w:lang w:val="en-US" w:eastAsia="zh-CN"/>
        </w:rPr>
      </w:pPr>
    </w:p>
    <w:p w14:paraId="48BC3D91">
      <w:pPr>
        <w:spacing w:line="576" w:lineRule="exact"/>
        <w:rPr>
          <w:rFonts w:hint="eastAsia" w:ascii="Times New Roman" w:hAnsi="Times New Roman" w:eastAsia="FZFangSong-Z02S" w:cs="Times New Roman"/>
          <w:sz w:val="28"/>
          <w:szCs w:val="28"/>
          <w:lang w:val="en-US" w:eastAsia="zh-CN"/>
        </w:rPr>
      </w:pPr>
    </w:p>
    <w:p w14:paraId="30BE2BD4">
      <w:pPr>
        <w:spacing w:line="576" w:lineRule="exact"/>
        <w:rPr>
          <w:rFonts w:hint="eastAsia" w:ascii="Times New Roman" w:hAnsi="Times New Roman" w:eastAsia="FZFangSong-Z02S" w:cs="Times New Roman"/>
          <w:sz w:val="28"/>
          <w:szCs w:val="28"/>
          <w:lang w:val="en-US" w:eastAsia="zh-CN"/>
        </w:rPr>
      </w:pPr>
    </w:p>
    <w:p w14:paraId="41CE0C19">
      <w:pPr>
        <w:spacing w:line="576" w:lineRule="exact"/>
        <w:rPr>
          <w:rFonts w:hint="eastAsia" w:ascii="Times New Roman" w:hAnsi="Times New Roman" w:eastAsia="FZFangSong-Z02S" w:cs="Times New Roman"/>
          <w:sz w:val="28"/>
          <w:szCs w:val="28"/>
          <w:lang w:val="en-US" w:eastAsia="zh-CN"/>
        </w:rPr>
      </w:pPr>
    </w:p>
    <w:p w14:paraId="2FC3EF5C">
      <w:pPr>
        <w:spacing w:line="576" w:lineRule="exact"/>
        <w:rPr>
          <w:rFonts w:hint="eastAsia" w:ascii="Times New Roman" w:hAnsi="Times New Roman" w:eastAsia="FZFangSong-Z02S" w:cs="Times New Roman"/>
          <w:sz w:val="28"/>
          <w:szCs w:val="28"/>
          <w:lang w:val="en-US" w:eastAsia="zh-CN"/>
        </w:rPr>
      </w:pPr>
    </w:p>
    <w:p w14:paraId="7798AB61">
      <w:pPr>
        <w:spacing w:line="576" w:lineRule="exact"/>
        <w:rPr>
          <w:rFonts w:hint="eastAsia" w:ascii="Times New Roman" w:hAnsi="Times New Roman" w:eastAsia="FZFangSong-Z02S" w:cs="Times New Roman"/>
          <w:sz w:val="28"/>
          <w:szCs w:val="28"/>
          <w:lang w:val="en-US" w:eastAsia="zh-CN"/>
        </w:rPr>
      </w:pPr>
    </w:p>
    <w:p w14:paraId="741C1C3D">
      <w:pPr>
        <w:spacing w:line="576" w:lineRule="exact"/>
        <w:rPr>
          <w:rFonts w:hint="eastAsia" w:ascii="Times New Roman" w:hAnsi="Times New Roman" w:eastAsia="FZFangSong-Z02S" w:cs="Times New Roman"/>
          <w:sz w:val="28"/>
          <w:szCs w:val="28"/>
          <w:lang w:val="en-US" w:eastAsia="zh-CN"/>
        </w:rPr>
      </w:pPr>
    </w:p>
    <w:p w14:paraId="66756386">
      <w:pPr>
        <w:spacing w:line="576" w:lineRule="exact"/>
        <w:rPr>
          <w:rFonts w:hint="eastAsia" w:ascii="Times New Roman" w:hAnsi="Times New Roman" w:eastAsia="FZFangSong-Z02S" w:cs="Times New Roman"/>
          <w:sz w:val="28"/>
          <w:szCs w:val="28"/>
          <w:lang w:val="en-US" w:eastAsia="zh-CN"/>
        </w:rPr>
      </w:pPr>
    </w:p>
    <w:p w14:paraId="659FD55A">
      <w:pPr>
        <w:spacing w:line="576" w:lineRule="exact"/>
        <w:rPr>
          <w:rFonts w:hint="eastAsia" w:ascii="Times New Roman" w:hAnsi="Times New Roman" w:eastAsia="FZFangSong-Z02S" w:cs="Times New Roman"/>
          <w:sz w:val="28"/>
          <w:szCs w:val="28"/>
          <w:lang w:val="en-US" w:eastAsia="zh-CN"/>
        </w:rPr>
      </w:pPr>
    </w:p>
    <w:p w14:paraId="384F5476">
      <w:pPr>
        <w:spacing w:line="576" w:lineRule="exact"/>
        <w:rPr>
          <w:rFonts w:hint="eastAsia" w:ascii="Times New Roman" w:hAnsi="Times New Roman" w:eastAsia="FZFangSong-Z02S" w:cs="Times New Roman"/>
          <w:sz w:val="28"/>
          <w:szCs w:val="28"/>
          <w:lang w:val="en-US" w:eastAsia="zh-CN"/>
        </w:rPr>
      </w:pPr>
    </w:p>
    <w:p w14:paraId="1842691E">
      <w:pPr>
        <w:spacing w:line="576" w:lineRule="exact"/>
        <w:rPr>
          <w:rFonts w:hint="eastAsia" w:ascii="Times New Roman" w:hAnsi="Times New Roman" w:eastAsia="FZFangSong-Z02S" w:cs="Times New Roman"/>
          <w:sz w:val="28"/>
          <w:szCs w:val="28"/>
          <w:lang w:val="en-US" w:eastAsia="zh-CN"/>
        </w:rPr>
      </w:pPr>
    </w:p>
    <w:p w14:paraId="4560ABE5">
      <w:pPr>
        <w:spacing w:line="576" w:lineRule="exact"/>
        <w:rPr>
          <w:rFonts w:hint="eastAsia" w:ascii="Times New Roman" w:hAnsi="Times New Roman" w:eastAsia="FZFangSong-Z02S" w:cs="Times New Roman"/>
          <w:sz w:val="28"/>
          <w:szCs w:val="28"/>
          <w:lang w:val="en-US" w:eastAsia="zh-CN"/>
        </w:rPr>
      </w:pPr>
    </w:p>
    <w:p w14:paraId="0E7B5FDF">
      <w:pPr>
        <w:spacing w:line="576" w:lineRule="exact"/>
        <w:rPr>
          <w:rFonts w:hint="eastAsia" w:ascii="Times New Roman" w:hAnsi="Times New Roman" w:eastAsia="FZFangSong-Z02S" w:cs="Times New Roman"/>
          <w:sz w:val="28"/>
          <w:szCs w:val="28"/>
          <w:lang w:val="en-US" w:eastAsia="zh-CN"/>
        </w:rPr>
      </w:pPr>
    </w:p>
    <w:p w14:paraId="00FC90DF">
      <w:pPr>
        <w:spacing w:line="576" w:lineRule="exact"/>
        <w:rPr>
          <w:rFonts w:hint="eastAsia" w:ascii="Times New Roman" w:hAnsi="Times New Roman" w:eastAsia="FZFangSong-Z02S" w:cs="Times New Roman"/>
          <w:sz w:val="28"/>
          <w:szCs w:val="28"/>
          <w:lang w:val="en-US" w:eastAsia="zh-CN"/>
        </w:rPr>
      </w:pPr>
    </w:p>
    <w:p w14:paraId="1A9932F7">
      <w:pPr>
        <w:spacing w:line="576" w:lineRule="exact"/>
        <w:rPr>
          <w:rFonts w:hint="default" w:ascii="Times New Roman" w:hAnsi="Times New Roman" w:eastAsia="FZFangSong-Z02S" w:cs="Times New Roman"/>
          <w:sz w:val="28"/>
          <w:szCs w:val="28"/>
          <w:lang w:val="en-US" w:eastAsia="zh-CN"/>
        </w:rPr>
      </w:pPr>
      <w:r>
        <w:rPr>
          <w:rFonts w:hint="eastAsia" w:ascii="Times New Roman" w:hAnsi="Times New Roman" w:eastAsia="FZFangSong-Z02S" w:cs="Times New Roman"/>
          <w:sz w:val="28"/>
          <w:szCs w:val="28"/>
          <w:lang w:val="en-US" w:eastAsia="zh-CN"/>
        </w:rPr>
        <w:t>附件4：合同模板</w:t>
      </w:r>
    </w:p>
    <w:p w14:paraId="342D17FF">
      <w:pPr>
        <w:rPr>
          <w:rFonts w:hint="default"/>
          <w:sz w:val="20"/>
          <w:szCs w:val="21"/>
        </w:rPr>
      </w:pPr>
    </w:p>
    <w:p w14:paraId="542F61EA">
      <w:pPr>
        <w:spacing w:before="120" w:beforeLines="50" w:after="120" w:afterLines="50"/>
        <w:jc w:val="center"/>
        <w:rPr>
          <w:rFonts w:ascii="Microsoft YaHei" w:hAnsi="Microsoft YaHei" w:eastAsia="SimSun" w:cs="Microsoft YaHei"/>
          <w:b/>
          <w:szCs w:val="28"/>
        </w:rPr>
      </w:pPr>
      <w:r>
        <w:rPr>
          <w:rFonts w:hint="eastAsia" w:ascii="Microsoft YaHei" w:hAnsi="Microsoft YaHei" w:eastAsia="SimSun" w:cs="Microsoft YaHei"/>
          <w:b/>
          <w:szCs w:val="28"/>
        </w:rPr>
        <w:t>天府国际动漫城</w:t>
      </w:r>
    </w:p>
    <w:p w14:paraId="38CC2EF7">
      <w:pPr>
        <w:spacing w:before="120" w:beforeLines="50" w:after="120" w:afterLines="50"/>
        <w:jc w:val="center"/>
        <w:rPr>
          <w:rFonts w:ascii="Microsoft YaHei" w:hAnsi="Microsoft YaHei" w:eastAsia="SimSun" w:cs="Microsoft YaHei"/>
          <w:b/>
          <w:szCs w:val="28"/>
        </w:rPr>
      </w:pPr>
      <w:r>
        <w:rPr>
          <w:rFonts w:hint="eastAsia" w:ascii="Microsoft YaHei" w:hAnsi="Microsoft YaHei" w:eastAsia="SimSun" w:cs="Microsoft YaHei"/>
          <w:b/>
          <w:szCs w:val="28"/>
        </w:rPr>
        <w:t>租赁合同</w:t>
      </w:r>
    </w:p>
    <w:p w14:paraId="0C329539">
      <w:pPr>
        <w:spacing w:before="120" w:beforeLines="50" w:after="120" w:afterLines="50"/>
        <w:jc w:val="center"/>
        <w:rPr>
          <w:rFonts w:ascii="Microsoft YaHei" w:hAnsi="Microsoft YaHei" w:eastAsia="SimSun" w:cs="Microsoft YaHei"/>
          <w:b/>
          <w:szCs w:val="28"/>
        </w:rPr>
      </w:pPr>
    </w:p>
    <w:p w14:paraId="0B9356DF">
      <w:pPr>
        <w:spacing w:before="120" w:beforeLines="50" w:after="120" w:afterLines="50"/>
        <w:jc w:val="center"/>
        <w:rPr>
          <w:rFonts w:ascii="Microsoft YaHei" w:hAnsi="Microsoft YaHei" w:eastAsia="SimSun" w:cs="Microsoft YaHei"/>
          <w:b/>
          <w:szCs w:val="28"/>
        </w:rPr>
      </w:pPr>
    </w:p>
    <w:p w14:paraId="2E784E1A">
      <w:pPr>
        <w:spacing w:before="120" w:beforeLines="50" w:after="120" w:afterLines="50"/>
        <w:jc w:val="center"/>
        <w:rPr>
          <w:rFonts w:ascii="Microsoft YaHei" w:hAnsi="Microsoft YaHei" w:eastAsia="SimSun" w:cs="Microsoft YaHei"/>
          <w:b/>
          <w:szCs w:val="28"/>
        </w:rPr>
      </w:pPr>
    </w:p>
    <w:p w14:paraId="585911E9">
      <w:pPr>
        <w:spacing w:before="120" w:beforeLines="50" w:after="120" w:afterLines="50"/>
        <w:jc w:val="center"/>
        <w:rPr>
          <w:rFonts w:ascii="Arial" w:hAnsi="Arial" w:eastAsia="SimSun" w:cs="SimSun"/>
          <w:b/>
          <w:szCs w:val="28"/>
        </w:rPr>
      </w:pPr>
    </w:p>
    <w:p w14:paraId="6C110902">
      <w:pPr>
        <w:spacing w:before="120" w:beforeLines="50" w:after="120" w:afterLines="50"/>
        <w:jc w:val="center"/>
        <w:rPr>
          <w:rFonts w:ascii="Arial" w:hAnsi="Arial" w:eastAsia="SimSun" w:cs="SimSun"/>
          <w:b/>
          <w:szCs w:val="28"/>
        </w:rPr>
      </w:pPr>
      <w:r>
        <w:rPr>
          <w:rFonts w:hint="eastAsia" w:ascii="Arial" w:hAnsi="Arial" w:eastAsia="SimSun" w:cs="SimSun"/>
          <w:b/>
          <w:szCs w:val="28"/>
        </w:rPr>
        <w:t xml:space="preserve">                 </w:t>
      </w:r>
      <w:r>
        <w:rPr>
          <w:rFonts w:hint="eastAsia" w:ascii="Arial" w:hAnsi="Arial" w:eastAsia="SimSun" w:cs="SimSun"/>
          <w:b/>
          <w:sz w:val="22"/>
          <w:szCs w:val="22"/>
        </w:rPr>
        <w:t xml:space="preserve">合同编号：NO. </w:t>
      </w:r>
      <w:r>
        <w:rPr>
          <w:rFonts w:ascii="Arial" w:hAnsi="Arial" w:eastAsia="SimSun" w:cs="SimSun"/>
          <w:b/>
          <w:sz w:val="22"/>
          <w:szCs w:val="22"/>
          <w:u w:val="single"/>
        </w:rPr>
        <w:t xml:space="preserve">                  </w:t>
      </w:r>
      <w:r>
        <w:rPr>
          <w:rFonts w:ascii="Arial" w:hAnsi="Arial" w:eastAsia="SimSun" w:cs="SimSun"/>
          <w:b/>
          <w:szCs w:val="28"/>
        </w:rPr>
        <w:t xml:space="preserve"> </w:t>
      </w:r>
    </w:p>
    <w:p w14:paraId="64938B1C">
      <w:pPr>
        <w:spacing w:before="120" w:beforeLines="50" w:after="120" w:afterLines="50"/>
        <w:jc w:val="center"/>
        <w:rPr>
          <w:rFonts w:ascii="Arial" w:hAnsi="Arial" w:eastAsia="SimSun" w:cs="SimSun"/>
          <w:b/>
          <w:szCs w:val="28"/>
        </w:rPr>
      </w:pPr>
    </w:p>
    <w:p w14:paraId="0B4C94E8">
      <w:pPr>
        <w:spacing w:before="120" w:beforeLines="50" w:after="120" w:afterLines="50"/>
        <w:jc w:val="center"/>
        <w:rPr>
          <w:rFonts w:ascii="Arial" w:hAnsi="Arial" w:eastAsia="SimSun" w:cs="SimSun"/>
          <w:b/>
          <w:szCs w:val="28"/>
        </w:rPr>
      </w:pPr>
    </w:p>
    <w:p w14:paraId="13F932B2">
      <w:pPr>
        <w:spacing w:before="120" w:beforeLines="50" w:after="120" w:afterLines="50"/>
        <w:jc w:val="center"/>
        <w:rPr>
          <w:rFonts w:ascii="Arial" w:hAnsi="Arial" w:eastAsia="SimSun" w:cs="SimSun"/>
          <w:b/>
          <w:szCs w:val="28"/>
        </w:rPr>
      </w:pPr>
    </w:p>
    <w:p w14:paraId="5A1A82CC">
      <w:pPr>
        <w:spacing w:before="120" w:beforeLines="50" w:after="120" w:afterLines="50"/>
        <w:jc w:val="center"/>
        <w:rPr>
          <w:rFonts w:ascii="Arial" w:hAnsi="Arial" w:eastAsia="SimSun" w:cs="SimSun"/>
          <w:b/>
          <w:szCs w:val="28"/>
        </w:rPr>
      </w:pPr>
    </w:p>
    <w:p w14:paraId="4618A56D">
      <w:pPr>
        <w:spacing w:before="120" w:beforeLines="50" w:after="120" w:afterLines="50"/>
        <w:jc w:val="center"/>
        <w:rPr>
          <w:rFonts w:ascii="Arial" w:hAnsi="Arial" w:eastAsia="SimSun" w:cs="SimSun"/>
          <w:b/>
          <w:szCs w:val="28"/>
        </w:rPr>
      </w:pPr>
    </w:p>
    <w:p w14:paraId="3A8F0DDB">
      <w:pPr>
        <w:spacing w:before="120" w:beforeLines="50" w:after="120" w:afterLines="50"/>
        <w:jc w:val="center"/>
        <w:rPr>
          <w:rFonts w:ascii="Arial" w:hAnsi="Arial" w:eastAsia="SimSun" w:cs="SimSun"/>
          <w:b/>
          <w:szCs w:val="28"/>
        </w:rPr>
      </w:pPr>
    </w:p>
    <w:p w14:paraId="1D135A6F">
      <w:pPr>
        <w:spacing w:before="120" w:beforeLines="50" w:after="120" w:afterLines="50"/>
        <w:jc w:val="center"/>
        <w:rPr>
          <w:rFonts w:ascii="Arial" w:hAnsi="Arial" w:eastAsia="SimSun" w:cs="SimSun"/>
          <w:b/>
          <w:szCs w:val="28"/>
        </w:rPr>
      </w:pPr>
    </w:p>
    <w:p w14:paraId="0A811FEE">
      <w:pPr>
        <w:spacing w:before="120" w:beforeLines="50" w:after="120" w:afterLines="50"/>
        <w:jc w:val="center"/>
        <w:rPr>
          <w:rFonts w:ascii="Arial" w:hAnsi="Arial" w:eastAsia="SimSun" w:cs="SimSun"/>
          <w:b/>
          <w:szCs w:val="28"/>
        </w:rPr>
      </w:pPr>
    </w:p>
    <w:p w14:paraId="16B2AB81">
      <w:pPr>
        <w:spacing w:before="120" w:beforeLines="50" w:after="120" w:afterLines="50"/>
        <w:jc w:val="center"/>
        <w:rPr>
          <w:rFonts w:ascii="Arial" w:hAnsi="Arial" w:eastAsia="SimSun" w:cs="SimSun"/>
          <w:b/>
          <w:szCs w:val="28"/>
        </w:rPr>
      </w:pPr>
    </w:p>
    <w:p w14:paraId="5F6A369F">
      <w:pPr>
        <w:spacing w:before="120" w:beforeLines="50" w:after="120" w:afterLines="50"/>
        <w:jc w:val="center"/>
        <w:rPr>
          <w:rFonts w:ascii="Arial" w:hAnsi="Arial" w:eastAsia="SimSun" w:cs="SimSun"/>
          <w:b/>
          <w:szCs w:val="28"/>
        </w:rPr>
      </w:pPr>
    </w:p>
    <w:p w14:paraId="08BE6BE6">
      <w:pPr>
        <w:spacing w:before="120" w:beforeLines="50" w:after="120" w:afterLines="50"/>
        <w:jc w:val="center"/>
        <w:rPr>
          <w:rFonts w:ascii="Arial" w:hAnsi="Arial" w:eastAsia="SimSun" w:cs="SimSun"/>
          <w:b/>
          <w:szCs w:val="28"/>
        </w:rPr>
      </w:pPr>
    </w:p>
    <w:p w14:paraId="0C3E0CE2">
      <w:pPr>
        <w:spacing w:before="120" w:beforeLines="50" w:after="120" w:afterLines="50"/>
        <w:jc w:val="center"/>
        <w:rPr>
          <w:rFonts w:ascii="Arial" w:hAnsi="Arial" w:eastAsia="SimSun" w:cs="SimSun"/>
          <w:b/>
          <w:szCs w:val="28"/>
        </w:rPr>
      </w:pPr>
    </w:p>
    <w:p w14:paraId="4380E1AA">
      <w:pPr>
        <w:spacing w:before="120" w:beforeLines="50" w:after="120" w:afterLines="50"/>
        <w:jc w:val="center"/>
        <w:rPr>
          <w:rFonts w:ascii="Arial" w:hAnsi="Arial" w:eastAsia="SimSun" w:cs="SimSun"/>
          <w:b/>
          <w:szCs w:val="28"/>
        </w:rPr>
      </w:pPr>
    </w:p>
    <w:p w14:paraId="425E0D00">
      <w:pPr>
        <w:spacing w:before="120" w:beforeLines="50" w:after="120" w:afterLines="50"/>
        <w:jc w:val="center"/>
        <w:rPr>
          <w:rFonts w:ascii="Arial" w:hAnsi="Arial" w:eastAsia="SimSun" w:cs="SimSun"/>
          <w:b/>
          <w:szCs w:val="28"/>
        </w:rPr>
      </w:pPr>
      <w:r>
        <w:rPr>
          <w:rFonts w:hint="eastAsia" w:ascii="Arial" w:hAnsi="Arial" w:eastAsia="SimSun" w:cs="SimSun"/>
          <w:b/>
          <w:szCs w:val="28"/>
        </w:rPr>
        <w:t>二○二五年 四  月</w:t>
      </w:r>
      <w:r>
        <w:rPr>
          <w:rFonts w:ascii="Arial" w:hAnsi="Arial" w:eastAsia="SimSun" w:cs="SimSun"/>
          <w:b/>
          <w:sz w:val="22"/>
          <w:szCs w:val="22"/>
        </w:rPr>
        <w:t xml:space="preserve"> </w:t>
      </w:r>
    </w:p>
    <w:p w14:paraId="2D259577">
      <w:pPr>
        <w:spacing w:before="120" w:beforeLines="50" w:after="120" w:afterLines="50" w:line="300" w:lineRule="auto"/>
        <w:jc w:val="center"/>
        <w:rPr>
          <w:rFonts w:ascii="Arial" w:hAnsi="Arial" w:eastAsia="SimSun" w:cs="SimSun"/>
          <w:b/>
          <w:sz w:val="22"/>
          <w:szCs w:val="22"/>
        </w:rPr>
      </w:pPr>
    </w:p>
    <w:p w14:paraId="15E3AF41">
      <w:pPr>
        <w:spacing w:before="120" w:beforeLines="50" w:after="120" w:afterLines="50" w:line="300" w:lineRule="auto"/>
        <w:jc w:val="center"/>
        <w:rPr>
          <w:rFonts w:ascii="Arial" w:hAnsi="Arial" w:eastAsia="SimSun" w:cs="SimSun"/>
          <w:b/>
          <w:sz w:val="22"/>
          <w:szCs w:val="22"/>
        </w:rPr>
        <w:sectPr>
          <w:footerReference r:id="rId3" w:type="default"/>
          <w:pgSz w:w="11906" w:h="16838"/>
          <w:pgMar w:top="1440" w:right="1803" w:bottom="1440" w:left="1803" w:header="708" w:footer="708" w:gutter="0"/>
          <w:pgNumType w:start="1"/>
          <w:cols w:space="720" w:num="1"/>
          <w:docGrid w:linePitch="360" w:charSpace="0"/>
        </w:sectPr>
      </w:pPr>
    </w:p>
    <w:p w14:paraId="5AC70CDB">
      <w:pPr>
        <w:spacing w:before="120" w:beforeLines="50" w:after="120" w:afterLines="50"/>
        <w:jc w:val="center"/>
        <w:rPr>
          <w:rFonts w:ascii="Arial" w:hAnsi="Arial" w:eastAsia="SimSun" w:cs="SimSun"/>
          <w:b/>
          <w:szCs w:val="28"/>
        </w:rPr>
      </w:pPr>
      <w:r>
        <w:rPr>
          <w:rFonts w:hint="eastAsia" w:ascii="Arial" w:hAnsi="Arial" w:eastAsia="SimSun" w:cs="SimSun"/>
          <w:b/>
          <w:szCs w:val="28"/>
        </w:rPr>
        <w:t>天府国际动漫城</w:t>
      </w:r>
    </w:p>
    <w:p w14:paraId="214508E6">
      <w:pPr>
        <w:spacing w:before="120" w:beforeLines="50" w:after="120" w:afterLines="50"/>
        <w:jc w:val="center"/>
        <w:rPr>
          <w:rFonts w:ascii="Arial" w:hAnsi="Arial" w:eastAsia="SimSun" w:cs="SimSun"/>
          <w:b/>
          <w:szCs w:val="28"/>
        </w:rPr>
      </w:pPr>
      <w:r>
        <w:rPr>
          <w:rFonts w:hint="eastAsia" w:ascii="Arial" w:hAnsi="Arial" w:eastAsia="SimSun" w:cs="SimSun"/>
          <w:b/>
          <w:szCs w:val="28"/>
        </w:rPr>
        <w:t>租赁合同</w:t>
      </w:r>
    </w:p>
    <w:p w14:paraId="70732323">
      <w:pPr>
        <w:spacing w:before="120" w:beforeLines="50" w:after="120" w:afterLines="50"/>
        <w:jc w:val="center"/>
        <w:rPr>
          <w:rFonts w:ascii="Arial" w:hAnsi="Arial" w:eastAsia="SimSun" w:cs="SimSun"/>
          <w:b/>
          <w:sz w:val="22"/>
          <w:szCs w:val="22"/>
        </w:rPr>
      </w:pPr>
      <w:r>
        <w:rPr>
          <w:rFonts w:ascii="Arial" w:hAnsi="Arial" w:eastAsia="SimSun" w:cs="SimSun"/>
          <w:b/>
          <w:sz w:val="22"/>
          <w:szCs w:val="22"/>
        </w:rPr>
        <w:t xml:space="preserve">     </w:t>
      </w:r>
    </w:p>
    <w:p w14:paraId="0C17EFC7">
      <w:pPr>
        <w:spacing w:before="120" w:beforeLines="50" w:after="120" w:afterLines="50"/>
        <w:ind w:firstLine="442" w:firstLineChars="200"/>
        <w:rPr>
          <w:rFonts w:ascii="Arial" w:hAnsi="Arial" w:eastAsia="SimSun" w:cs="SimSun"/>
          <w:b/>
          <w:sz w:val="22"/>
          <w:szCs w:val="22"/>
        </w:rPr>
      </w:pPr>
    </w:p>
    <w:p w14:paraId="0D5654BA">
      <w:pPr>
        <w:spacing w:line="360" w:lineRule="auto"/>
        <w:rPr>
          <w:rFonts w:ascii="Arial" w:hAnsi="Arial" w:eastAsia="SimSun"/>
          <w:b/>
          <w:bCs/>
          <w:sz w:val="22"/>
          <w:szCs w:val="22"/>
        </w:rPr>
      </w:pPr>
      <w:r>
        <w:rPr>
          <w:rFonts w:hint="eastAsia" w:ascii="Arial" w:hAnsi="Arial" w:eastAsia="SimSun"/>
          <w:b/>
          <w:sz w:val="22"/>
          <w:szCs w:val="22"/>
        </w:rPr>
        <w:t>出租人</w:t>
      </w:r>
      <w:r>
        <w:rPr>
          <w:rFonts w:ascii="Arial" w:hAnsi="Arial" w:eastAsia="SimSun"/>
          <w:b/>
          <w:sz w:val="22"/>
          <w:szCs w:val="22"/>
        </w:rPr>
        <w:t>（以下简称甲方）</w:t>
      </w:r>
      <w:r>
        <w:rPr>
          <w:rFonts w:ascii="Arial" w:hAnsi="Arial" w:eastAsia="SimSun"/>
          <w:b/>
          <w:sz w:val="22"/>
          <w:szCs w:val="22"/>
        </w:rPr>
        <w:tab/>
      </w:r>
      <w:r>
        <w:rPr>
          <w:rFonts w:hint="eastAsia" w:ascii="Arial" w:hAnsi="Arial" w:eastAsia="SimSun"/>
          <w:b/>
          <w:sz w:val="22"/>
          <w:szCs w:val="22"/>
        </w:rPr>
        <w:t xml:space="preserve">      </w:t>
      </w:r>
      <w:r>
        <w:rPr>
          <w:rFonts w:ascii="Arial" w:hAnsi="Arial" w:eastAsia="SimSun"/>
          <w:b/>
          <w:sz w:val="22"/>
          <w:szCs w:val="22"/>
        </w:rPr>
        <w:t>：</w:t>
      </w:r>
      <w:r>
        <w:rPr>
          <w:rFonts w:hint="eastAsia" w:ascii="Arial" w:hAnsi="Arial" w:eastAsia="SimSun"/>
          <w:sz w:val="22"/>
          <w:szCs w:val="22"/>
        </w:rPr>
        <w:t xml:space="preserve"> </w:t>
      </w:r>
      <w:r>
        <w:rPr>
          <w:rFonts w:hint="eastAsia" w:ascii="Arial" w:hAnsi="Arial" w:eastAsia="SimSun"/>
          <w:b/>
          <w:bCs/>
          <w:sz w:val="22"/>
          <w:szCs w:val="22"/>
        </w:rPr>
        <w:t>四川旅投漫话世界旅游开发有限责任公司</w:t>
      </w:r>
    </w:p>
    <w:p w14:paraId="43FD1639">
      <w:pPr>
        <w:spacing w:line="360" w:lineRule="auto"/>
        <w:rPr>
          <w:rFonts w:ascii="Arial" w:hAnsi="Arial" w:eastAsia="SimSun"/>
          <w:b/>
          <w:sz w:val="22"/>
          <w:szCs w:val="22"/>
        </w:rPr>
      </w:pPr>
      <w:r>
        <w:rPr>
          <w:rFonts w:hint="eastAsia" w:ascii="Arial" w:hAnsi="Arial" w:eastAsia="SimSun"/>
          <w:b/>
          <w:sz w:val="22"/>
          <w:szCs w:val="22"/>
        </w:rPr>
        <w:t xml:space="preserve">统一社会信用代码             </w:t>
      </w:r>
      <w:r>
        <w:rPr>
          <w:rFonts w:ascii="Arial" w:hAnsi="Arial" w:eastAsia="SimSun"/>
          <w:b/>
          <w:sz w:val="22"/>
          <w:szCs w:val="22"/>
        </w:rPr>
        <w:t>：</w:t>
      </w:r>
      <w:r>
        <w:rPr>
          <w:rFonts w:hint="eastAsia" w:ascii="Arial" w:hAnsi="Arial" w:eastAsia="SimSun"/>
          <w:b/>
          <w:sz w:val="22"/>
          <w:szCs w:val="22"/>
        </w:rPr>
        <w:t xml:space="preserve"> </w:t>
      </w:r>
      <w:r>
        <w:rPr>
          <w:rFonts w:hint="eastAsia" w:ascii="SimSun" w:hAnsi="SimSun" w:eastAsia="SimSun" w:cs="SimSun"/>
          <w:sz w:val="22"/>
          <w:szCs w:val="22"/>
        </w:rPr>
        <w:t>91510108MA69FXKF8B</w:t>
      </w:r>
    </w:p>
    <w:p w14:paraId="5F4A5A74">
      <w:pPr>
        <w:spacing w:line="360" w:lineRule="auto"/>
        <w:rPr>
          <w:rFonts w:ascii="Arial" w:hAnsi="Arial" w:eastAsia="SimSun"/>
          <w:b/>
          <w:sz w:val="22"/>
          <w:szCs w:val="22"/>
        </w:rPr>
      </w:pPr>
      <w:r>
        <w:rPr>
          <w:rFonts w:ascii="Arial" w:hAnsi="Arial" w:eastAsia="SimSun"/>
          <w:b/>
          <w:sz w:val="22"/>
          <w:szCs w:val="22"/>
        </w:rPr>
        <w:t>法定代表人</w:t>
      </w:r>
      <w:r>
        <w:rPr>
          <w:rFonts w:hint="eastAsia" w:ascii="Arial" w:hAnsi="Arial" w:eastAsia="SimSun"/>
          <w:b/>
          <w:sz w:val="22"/>
          <w:szCs w:val="22"/>
        </w:rPr>
        <w:t xml:space="preserve">                   </w:t>
      </w:r>
      <w:r>
        <w:rPr>
          <w:rFonts w:ascii="Arial" w:hAnsi="Arial" w:eastAsia="SimSun"/>
          <w:b/>
          <w:sz w:val="22"/>
          <w:szCs w:val="22"/>
        </w:rPr>
        <w:t>：</w:t>
      </w:r>
      <w:r>
        <w:rPr>
          <w:rFonts w:hint="eastAsia" w:ascii="Arial" w:hAnsi="Arial" w:eastAsia="SimSun"/>
          <w:sz w:val="22"/>
          <w:szCs w:val="22"/>
        </w:rPr>
        <w:t xml:space="preserve"> </w:t>
      </w:r>
      <w:r>
        <w:rPr>
          <w:rFonts w:hint="eastAsia" w:ascii="SimSun" w:hAnsi="SimSun" w:eastAsia="SimSun" w:cs="SimSun"/>
          <w:sz w:val="22"/>
          <w:szCs w:val="22"/>
        </w:rPr>
        <w:t>谢佳邑</w:t>
      </w:r>
    </w:p>
    <w:p w14:paraId="427CF480">
      <w:pPr>
        <w:spacing w:line="360" w:lineRule="auto"/>
        <w:rPr>
          <w:rFonts w:ascii="Arial" w:hAnsi="Arial" w:eastAsia="SimSun" w:cs="SimSun"/>
          <w:b/>
          <w:sz w:val="22"/>
          <w:szCs w:val="22"/>
        </w:rPr>
      </w:pPr>
      <w:r>
        <w:rPr>
          <w:rFonts w:hint="eastAsia" w:ascii="Arial" w:hAnsi="Arial" w:eastAsia="SimSun"/>
          <w:b/>
          <w:sz w:val="22"/>
          <w:szCs w:val="22"/>
        </w:rPr>
        <w:t>承租人（以下简称乙方）       ：</w:t>
      </w:r>
      <w:r>
        <w:rPr>
          <w:rFonts w:ascii="Arial" w:hAnsi="Arial" w:eastAsia="SimSun"/>
          <w:b/>
          <w:sz w:val="22"/>
          <w:szCs w:val="22"/>
        </w:rPr>
        <w:t xml:space="preserve"> </w:t>
      </w:r>
    </w:p>
    <w:p w14:paraId="4EBC9C9A">
      <w:pPr>
        <w:spacing w:line="360" w:lineRule="auto"/>
        <w:rPr>
          <w:rFonts w:ascii="Arial" w:hAnsi="Arial" w:eastAsia="SimSun"/>
          <w:sz w:val="22"/>
          <w:szCs w:val="22"/>
        </w:rPr>
      </w:pPr>
      <w:r>
        <w:rPr>
          <w:rFonts w:hint="eastAsia" w:ascii="Arial" w:hAnsi="Arial" w:eastAsia="SimSun"/>
          <w:b/>
          <w:sz w:val="22"/>
          <w:szCs w:val="22"/>
        </w:rPr>
        <w:t xml:space="preserve">统一社会信用代码或身份证号码 ： </w:t>
      </w:r>
      <w:r>
        <w:rPr>
          <w:rFonts w:ascii="Arial" w:hAnsi="Arial" w:eastAsia="SimSun"/>
          <w:b/>
          <w:sz w:val="22"/>
          <w:szCs w:val="22"/>
        </w:rPr>
        <w:t xml:space="preserve"> </w:t>
      </w:r>
    </w:p>
    <w:p w14:paraId="34D0B270">
      <w:pPr>
        <w:spacing w:line="360" w:lineRule="auto"/>
        <w:rPr>
          <w:rFonts w:ascii="Arial" w:hAnsi="Arial" w:eastAsia="SimSun"/>
          <w:b/>
          <w:sz w:val="22"/>
          <w:szCs w:val="22"/>
        </w:rPr>
      </w:pPr>
      <w:r>
        <w:rPr>
          <w:rFonts w:hint="eastAsia" w:ascii="Arial" w:hAnsi="Arial" w:eastAsia="SimSun"/>
          <w:b/>
          <w:sz w:val="22"/>
          <w:szCs w:val="22"/>
        </w:rPr>
        <w:t xml:space="preserve">法定代表人或授权代表         ： </w:t>
      </w:r>
    </w:p>
    <w:p w14:paraId="455A3B25">
      <w:pPr>
        <w:spacing w:before="120" w:beforeLines="50" w:after="120" w:afterLines="50"/>
        <w:ind w:firstLine="442" w:firstLineChars="200"/>
        <w:rPr>
          <w:rFonts w:ascii="Arial" w:hAnsi="Arial" w:eastAsia="SimSun" w:cs="SimSun"/>
          <w:b/>
          <w:sz w:val="22"/>
          <w:szCs w:val="22"/>
        </w:rPr>
      </w:pPr>
    </w:p>
    <w:p w14:paraId="319BC6B8">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鉴于：</w:t>
      </w:r>
    </w:p>
    <w:p w14:paraId="4023573D">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1.依据四川省、成都市《关于大力发展文旅经济 加快建设文化强省旅游强省的意见》《建设西部文创行动计划（2017-2022）》文件精神，为推动全省全市动漫、视频、电竞、游戏产业及其他行业融合发展，成都市成华区人民政府与四川省旅游投资集团有限责任公司选址成都市成华区合作打造“天府国际动漫城”项目及相关产业。</w:t>
      </w:r>
    </w:p>
    <w:p w14:paraId="26D68332">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2.本合同甲方四川旅投漫话世界旅游开发有限责任公司是依据前述背景所设立的独立法人，系“天府国际动漫城”项目的投资主体、建设单位及业主单位。</w:t>
      </w:r>
    </w:p>
    <w:p w14:paraId="0E73EC4F">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3.为更快更优实现“天府国际动漫城”的产业、旅游、文创功能布局及属性，甲方通过公开招募程序招募承租人，乙方在甲方的招募过程中凭借其优势中选成为“天府国际动漫城”商业部分承租方。</w:t>
      </w:r>
    </w:p>
    <w:p w14:paraId="103D4FB2">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经双方协商一致，在自愿、平等的基础上，共同签订本租赁合同并以兹遵守：</w:t>
      </w:r>
    </w:p>
    <w:p w14:paraId="1B270D99">
      <w:pPr>
        <w:spacing w:before="120" w:beforeLines="50" w:after="120" w:afterLines="50"/>
        <w:ind w:firstLine="442" w:firstLineChars="200"/>
        <w:outlineLvl w:val="0"/>
        <w:rPr>
          <w:rFonts w:ascii="Arial" w:hAnsi="Arial" w:eastAsia="SimSun" w:cs="SimSun"/>
          <w:b/>
          <w:sz w:val="22"/>
          <w:szCs w:val="22"/>
        </w:rPr>
      </w:pPr>
    </w:p>
    <w:p w14:paraId="44416752">
      <w:pPr>
        <w:spacing w:before="120" w:beforeLines="50" w:after="120" w:afterLines="50"/>
        <w:outlineLvl w:val="0"/>
        <w:rPr>
          <w:rFonts w:ascii="Arial" w:hAnsi="Arial" w:eastAsia="SimSun" w:cs="SimSun"/>
          <w:sz w:val="22"/>
          <w:szCs w:val="22"/>
        </w:rPr>
      </w:pPr>
      <w:r>
        <w:rPr>
          <w:rFonts w:hint="eastAsia" w:ascii="Arial" w:hAnsi="Arial" w:eastAsia="SimSun" w:cs="SimSun"/>
          <w:b/>
          <w:sz w:val="22"/>
          <w:szCs w:val="22"/>
        </w:rPr>
        <w:t>一．定义</w:t>
      </w:r>
    </w:p>
    <w:p w14:paraId="1C258C3C">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w:t>
      </w:r>
      <w:r>
        <w:rPr>
          <w:rFonts w:hint="eastAsia" w:ascii="Arial" w:hAnsi="Arial" w:eastAsia="SimSun" w:cs="SimSun"/>
          <w:b/>
          <w:bCs/>
          <w:sz w:val="22"/>
          <w:szCs w:val="22"/>
        </w:rPr>
        <w:t>甲方</w:t>
      </w:r>
      <w:r>
        <w:rPr>
          <w:rFonts w:hint="eastAsia" w:ascii="Arial" w:hAnsi="Arial" w:eastAsia="SimSun" w:cs="SimSun"/>
          <w:sz w:val="22"/>
          <w:szCs w:val="22"/>
        </w:rPr>
        <w:t>”：在本合同项下，甲方指业主方（亦为本合同项下的出租人），是本项目的合法产权人；甲方的工商登记信息以企业营业执照载明信息为准，企业营业执照的复印件详见本合同【附件一】。</w:t>
      </w:r>
    </w:p>
    <w:p w14:paraId="67818C4C">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w:t>
      </w:r>
      <w:r>
        <w:rPr>
          <w:rFonts w:hint="eastAsia" w:ascii="Arial" w:hAnsi="Arial" w:eastAsia="SimSun" w:cs="SimSun"/>
          <w:b/>
          <w:bCs/>
          <w:sz w:val="22"/>
          <w:szCs w:val="22"/>
        </w:rPr>
        <w:t>乙方</w:t>
      </w:r>
      <w:r>
        <w:rPr>
          <w:rFonts w:hint="eastAsia" w:ascii="Arial" w:hAnsi="Arial" w:eastAsia="SimSun" w:cs="SimSun"/>
          <w:sz w:val="22"/>
          <w:szCs w:val="22"/>
        </w:rPr>
        <w:t>”：在本合同项下，乙方指入驻商家，在约定时间内向甲方支付了相应费用后，有权独立自主地利用承租的商铺依法从事本合同约定范围之内的商业经营或服务的主体，即承租商铺的单位或个人，乙方营业执照/身份证复印件详见本合同【附件二】。</w:t>
      </w:r>
    </w:p>
    <w:p w14:paraId="6FF029C8">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w:t>
      </w:r>
      <w:r>
        <w:rPr>
          <w:rFonts w:hint="eastAsia" w:ascii="Arial" w:hAnsi="Arial" w:eastAsia="SimSun" w:cs="SimSun"/>
          <w:b/>
          <w:bCs/>
          <w:sz w:val="22"/>
          <w:szCs w:val="22"/>
        </w:rPr>
        <w:t>项目</w:t>
      </w:r>
      <w:r>
        <w:rPr>
          <w:rFonts w:hint="eastAsia" w:ascii="Arial" w:hAnsi="Arial" w:eastAsia="SimSun" w:cs="SimSun"/>
          <w:sz w:val="22"/>
          <w:szCs w:val="22"/>
        </w:rPr>
        <w:t>”：指位于中国四川省成都市成华区青龙街道西林社区十、十一组的“天府国际动漫城”产业商业开发项目。</w:t>
      </w:r>
    </w:p>
    <w:p w14:paraId="6B7FC641">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w:t>
      </w:r>
      <w:r>
        <w:rPr>
          <w:rFonts w:hint="eastAsia" w:ascii="Arial" w:hAnsi="Arial" w:eastAsia="SimSun" w:cs="SimSun"/>
          <w:b/>
          <w:bCs/>
          <w:sz w:val="22"/>
          <w:szCs w:val="22"/>
        </w:rPr>
        <w:t>建筑楼栋</w:t>
      </w:r>
      <w:r>
        <w:rPr>
          <w:rFonts w:hint="eastAsia" w:ascii="Arial" w:hAnsi="Arial" w:eastAsia="SimSun" w:cs="SimSun"/>
          <w:sz w:val="22"/>
          <w:szCs w:val="22"/>
        </w:rPr>
        <w:t>”：指项目中的</w:t>
      </w:r>
      <w:r>
        <w:rPr>
          <w:rFonts w:hint="eastAsia" w:ascii="Arial" w:hAnsi="Arial" w:eastAsia="SimSun" w:cs="SimSun"/>
          <w:sz w:val="22"/>
          <w:szCs w:val="22"/>
          <w:u w:val="single"/>
        </w:rPr>
        <w:t xml:space="preserve"> A1 </w:t>
      </w:r>
      <w:r>
        <w:rPr>
          <w:rFonts w:hint="eastAsia" w:ascii="Arial" w:hAnsi="Arial" w:eastAsia="SimSun" w:cs="SimSun"/>
          <w:sz w:val="22"/>
          <w:szCs w:val="22"/>
        </w:rPr>
        <w:t>号楼，除非特别说明，本合同项下包括建筑、结构、装饰装修、附属设施设备、室外场地、楼顶屋面、广场、停车场、绿化及休闲区域、特定空间、专有及专用空间、公共区域及空间。</w:t>
      </w:r>
    </w:p>
    <w:p w14:paraId="1FE59B55">
      <w:pPr>
        <w:spacing w:before="120" w:beforeLines="50" w:after="120" w:afterLines="50"/>
        <w:ind w:firstLine="442" w:firstLineChars="200"/>
        <w:rPr>
          <w:rFonts w:ascii="Arial" w:hAnsi="Arial" w:eastAsia="SimSun" w:cs="SimSun"/>
          <w:sz w:val="22"/>
          <w:szCs w:val="22"/>
        </w:rPr>
      </w:pPr>
      <w:r>
        <w:rPr>
          <w:rFonts w:hint="eastAsia" w:ascii="Arial" w:hAnsi="Arial" w:eastAsia="SimSun" w:cs="SimSun"/>
          <w:b/>
          <w:bCs/>
          <w:sz w:val="22"/>
          <w:szCs w:val="22"/>
        </w:rPr>
        <w:t>“公共区域”</w:t>
      </w:r>
      <w:r>
        <w:rPr>
          <w:rFonts w:hint="eastAsia" w:ascii="Arial" w:hAnsi="Arial" w:eastAsia="SimSun" w:cs="SimSun"/>
          <w:sz w:val="22"/>
          <w:szCs w:val="22"/>
        </w:rPr>
        <w:t>：指项目内除租赁商铺之外的楼梯、通道、卫生间、门厅、中庭、建筑外墙、外立面、广告位等区域（供个别商铺单独使用的区域除外），公共区域的运营及管理权由甲方所有，乙方根据本合同约定进行使用。</w:t>
      </w:r>
    </w:p>
    <w:p w14:paraId="4684DF20">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w:t>
      </w:r>
      <w:r>
        <w:rPr>
          <w:rFonts w:hint="eastAsia" w:ascii="Arial" w:hAnsi="Arial" w:eastAsia="SimSun" w:cs="SimSun"/>
          <w:b/>
          <w:bCs/>
          <w:sz w:val="22"/>
          <w:szCs w:val="22"/>
        </w:rPr>
        <w:t>商铺</w:t>
      </w:r>
      <w:r>
        <w:rPr>
          <w:rFonts w:hint="eastAsia" w:ascii="Arial" w:hAnsi="Arial" w:eastAsia="SimSun" w:cs="SimSun"/>
          <w:sz w:val="22"/>
          <w:szCs w:val="22"/>
        </w:rPr>
        <w:t>”：指承租人通过本合同向出租人承租的商铺</w:t>
      </w:r>
      <w:r>
        <w:rPr>
          <w:rFonts w:hint="eastAsia" w:ascii="SimSun" w:hAnsi="SimSun" w:eastAsia="SimSun" w:cs="SimSun"/>
          <w:sz w:val="22"/>
          <w:szCs w:val="22"/>
        </w:rPr>
        <w:t>及其附属设施设备，</w:t>
      </w:r>
      <w:r>
        <w:rPr>
          <w:rFonts w:hint="eastAsia" w:ascii="Arial" w:hAnsi="Arial" w:eastAsia="SimSun" w:cs="SimSun"/>
          <w:sz w:val="22"/>
          <w:szCs w:val="22"/>
        </w:rPr>
        <w:t>以及与该商铺毗连并由出租人同意提供给承租人专属使用的场地区域及空间（如有）。</w:t>
      </w:r>
    </w:p>
    <w:p w14:paraId="7270A0E5">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w:t>
      </w:r>
      <w:r>
        <w:rPr>
          <w:rFonts w:hint="eastAsia" w:ascii="Arial" w:hAnsi="Arial" w:eastAsia="SimSun" w:cs="SimSun"/>
          <w:b/>
          <w:bCs/>
          <w:sz w:val="22"/>
          <w:szCs w:val="22"/>
        </w:rPr>
        <w:t>计租面积</w:t>
      </w:r>
      <w:r>
        <w:rPr>
          <w:rFonts w:hint="eastAsia" w:ascii="Arial" w:hAnsi="Arial" w:eastAsia="SimSun" w:cs="SimSun"/>
          <w:sz w:val="22"/>
          <w:szCs w:val="22"/>
        </w:rPr>
        <w:t>”：指本合同项下商铺所在建筑楼栋建成之后商铺的实测建筑面积；基于建筑面积测量规范的原因，计租面积并不精准等于乙方实际所能使用面积，乙方在此谅解该等差异，除另有约定外，乙方不得以面积存在差异为由向甲方主张任何权利。除非特别说明，本合同项下任何以面积数据作为计算基数的款项，均以约定的计租面积为准。本合同项下计租面积详见【附件三】第一条。</w:t>
      </w:r>
    </w:p>
    <w:p w14:paraId="65D95BF6">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w:t>
      </w:r>
      <w:r>
        <w:rPr>
          <w:rFonts w:hint="eastAsia" w:ascii="Arial" w:hAnsi="Arial" w:eastAsia="SimSun" w:cs="SimSun"/>
          <w:b/>
          <w:bCs/>
          <w:sz w:val="22"/>
          <w:szCs w:val="22"/>
        </w:rPr>
        <w:t>本合同</w:t>
      </w:r>
      <w:r>
        <w:rPr>
          <w:rFonts w:hint="eastAsia" w:ascii="Arial" w:hAnsi="Arial" w:eastAsia="SimSun" w:cs="SimSun"/>
          <w:sz w:val="22"/>
          <w:szCs w:val="22"/>
        </w:rPr>
        <w:t>”：指本合同及其全部附件。除非特别说明，也包括未来可能签订的任何修订、变更或补充条款。附件及补充协议（如有）均为本合同的有效组成部分。</w:t>
      </w:r>
    </w:p>
    <w:p w14:paraId="5EA9E66C">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w:t>
      </w:r>
      <w:r>
        <w:rPr>
          <w:rFonts w:hint="eastAsia" w:ascii="Arial" w:hAnsi="Arial" w:eastAsia="SimSun" w:cs="SimSun"/>
          <w:b/>
          <w:bCs/>
          <w:sz w:val="22"/>
          <w:szCs w:val="22"/>
        </w:rPr>
        <w:t>履约保证金</w:t>
      </w:r>
      <w:r>
        <w:rPr>
          <w:rFonts w:hint="eastAsia" w:ascii="Arial" w:hAnsi="Arial" w:eastAsia="SimSun" w:cs="SimSun"/>
          <w:sz w:val="22"/>
          <w:szCs w:val="22"/>
        </w:rPr>
        <w:t>”：指由乙方向甲方支付的用于保证乙方将全面履行本合同约定义务</w:t>
      </w:r>
      <w:r>
        <w:rPr>
          <w:rFonts w:hint="eastAsia" w:ascii="SimSun" w:hAnsi="SimSun" w:eastAsia="SimSun" w:cs="SimSun"/>
          <w:sz w:val="22"/>
          <w:szCs w:val="22"/>
        </w:rPr>
        <w:t>及本合同有关债务的款项</w:t>
      </w:r>
      <w:r>
        <w:rPr>
          <w:rFonts w:hint="eastAsia" w:ascii="Arial" w:hAnsi="Arial" w:eastAsia="SimSun" w:cs="SimSun"/>
          <w:sz w:val="22"/>
          <w:szCs w:val="22"/>
        </w:rPr>
        <w:t>；为免歧义，该履约保证金不是定金，也不被作为预付的租金，仅为乙方忠实履行本合同所约定义务的保证。</w:t>
      </w:r>
    </w:p>
    <w:p w14:paraId="36F9B951">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w:t>
      </w:r>
      <w:r>
        <w:rPr>
          <w:rFonts w:hint="eastAsia" w:ascii="Arial" w:hAnsi="Arial" w:eastAsia="SimSun" w:cs="SimSun"/>
          <w:b/>
          <w:bCs/>
          <w:sz w:val="22"/>
          <w:szCs w:val="22"/>
        </w:rPr>
        <w:t>综合管理费</w:t>
      </w:r>
      <w:r>
        <w:rPr>
          <w:rFonts w:hint="eastAsia" w:ascii="Arial" w:hAnsi="Arial" w:eastAsia="SimSun" w:cs="SimSun"/>
          <w:sz w:val="22"/>
          <w:szCs w:val="22"/>
        </w:rPr>
        <w:t>”：指甲方为了维护项目正常运作与</w:t>
      </w:r>
      <w:r>
        <w:rPr>
          <w:rFonts w:hint="eastAsia" w:ascii="SimSun" w:hAnsi="SimSun" w:eastAsia="SimSun" w:cs="SimSun"/>
          <w:sz w:val="22"/>
          <w:szCs w:val="22"/>
        </w:rPr>
        <w:t>乙方签订《商业物业综合管理服务协议》，并依据《商业物业综合管理服务协议》，</w:t>
      </w:r>
      <w:r>
        <w:rPr>
          <w:rFonts w:hint="eastAsia" w:ascii="Arial" w:hAnsi="Arial" w:eastAsia="SimSun" w:cs="SimSun"/>
          <w:sz w:val="22"/>
          <w:szCs w:val="22"/>
        </w:rPr>
        <w:t>向乙方提供的综合管理服务</w:t>
      </w:r>
      <w:r>
        <w:rPr>
          <w:rFonts w:hint="eastAsia" w:ascii="SimSun" w:hAnsi="SimSun" w:eastAsia="SimSun" w:cs="SimSun"/>
          <w:sz w:val="22"/>
          <w:szCs w:val="22"/>
        </w:rPr>
        <w:t>而产生的乙方向甲方支付的费用</w:t>
      </w:r>
      <w:r>
        <w:rPr>
          <w:rFonts w:hint="eastAsia" w:ascii="Arial" w:hAnsi="Arial" w:eastAsia="SimSun" w:cs="SimSun"/>
          <w:sz w:val="22"/>
          <w:szCs w:val="22"/>
        </w:rPr>
        <w:t>。</w:t>
      </w:r>
    </w:p>
    <w:p w14:paraId="25472A79">
      <w:pPr>
        <w:spacing w:before="120" w:beforeLines="50" w:after="120" w:afterLines="50"/>
        <w:ind w:firstLine="442" w:firstLineChars="200"/>
        <w:outlineLvl w:val="0"/>
        <w:rPr>
          <w:rFonts w:ascii="SimSun" w:hAnsi="SimSun" w:eastAsia="SimSun" w:cs="SimSun"/>
          <w:bCs/>
          <w:sz w:val="22"/>
          <w:szCs w:val="22"/>
        </w:rPr>
      </w:pPr>
      <w:r>
        <w:rPr>
          <w:rFonts w:hint="eastAsia" w:ascii="Arial" w:hAnsi="Arial" w:eastAsia="SimSun" w:cs="SimSun"/>
          <w:b/>
          <w:bCs/>
          <w:sz w:val="22"/>
          <w:szCs w:val="22"/>
        </w:rPr>
        <w:t>“租赁期限”</w:t>
      </w:r>
      <w:r>
        <w:rPr>
          <w:rFonts w:hint="eastAsia" w:ascii="SimSun" w:hAnsi="SimSun" w:eastAsia="SimSun" w:cs="SimSun"/>
          <w:bCs/>
          <w:sz w:val="22"/>
          <w:szCs w:val="22"/>
        </w:rPr>
        <w:t>：指合同第4.1.1条约定的租赁期限。</w:t>
      </w:r>
    </w:p>
    <w:p w14:paraId="363539D3">
      <w:pPr>
        <w:pStyle w:val="17"/>
        <w:spacing w:before="120" w:beforeLines="50" w:after="120" w:afterLines="50"/>
        <w:ind w:firstLine="442" w:firstLineChars="200"/>
        <w:rPr>
          <w:rStyle w:val="12"/>
          <w:rFonts w:ascii="SimSun" w:hAnsi="SimSun" w:cs="SimSun"/>
          <w:color w:val="000000"/>
          <w:sz w:val="22"/>
          <w:szCs w:val="22"/>
        </w:rPr>
      </w:pPr>
      <w:r>
        <w:rPr>
          <w:rFonts w:hint="eastAsia" w:ascii="Arial" w:hAnsi="Arial" w:cs="SimSun"/>
          <w:b/>
          <w:bCs/>
          <w:color w:val="000000"/>
          <w:kern w:val="2"/>
        </w:rPr>
        <w:t>“装修期”</w:t>
      </w:r>
      <w:r>
        <w:rPr>
          <w:rStyle w:val="12"/>
          <w:rFonts w:hint="eastAsia" w:ascii="SimSun" w:hAnsi="SimSun" w:cs="SimSun"/>
          <w:color w:val="000000"/>
          <w:sz w:val="22"/>
          <w:szCs w:val="22"/>
        </w:rPr>
        <w:t>：指合同第8.1条约定的装修期。</w:t>
      </w:r>
    </w:p>
    <w:p w14:paraId="32F833A3">
      <w:pPr>
        <w:pStyle w:val="17"/>
        <w:spacing w:before="120" w:beforeLines="50" w:after="120" w:afterLines="50"/>
        <w:ind w:firstLine="442" w:firstLineChars="200"/>
        <w:rPr>
          <w:rStyle w:val="12"/>
          <w:rFonts w:ascii="SimSun" w:hAnsi="SimSun" w:cs="SimSun"/>
          <w:color w:val="000000"/>
          <w:sz w:val="22"/>
          <w:szCs w:val="22"/>
        </w:rPr>
      </w:pPr>
      <w:r>
        <w:rPr>
          <w:rFonts w:hint="eastAsia" w:ascii="Arial" w:hAnsi="Arial" w:cs="SimSun"/>
          <w:b/>
          <w:bCs/>
          <w:color w:val="000000"/>
          <w:kern w:val="2"/>
        </w:rPr>
        <w:t>“计租期”</w:t>
      </w:r>
      <w:r>
        <w:rPr>
          <w:rStyle w:val="12"/>
          <w:rFonts w:hint="eastAsia" w:ascii="SimSun" w:hAnsi="SimSun" w:cs="SimSun"/>
          <w:color w:val="000000"/>
          <w:sz w:val="22"/>
          <w:szCs w:val="22"/>
        </w:rPr>
        <w:t>：自开业日（计租日）起至租赁期限届满之日。</w:t>
      </w:r>
    </w:p>
    <w:p w14:paraId="76E1C1D6">
      <w:pPr>
        <w:pStyle w:val="17"/>
        <w:spacing w:before="120" w:beforeLines="50" w:after="120" w:afterLines="50"/>
        <w:ind w:firstLine="442" w:firstLineChars="200"/>
        <w:rPr>
          <w:rStyle w:val="12"/>
          <w:rFonts w:ascii="SimSun" w:hAnsi="SimSun" w:cs="SimSun"/>
          <w:color w:val="000000"/>
          <w:sz w:val="22"/>
          <w:szCs w:val="22"/>
        </w:rPr>
      </w:pPr>
      <w:r>
        <w:rPr>
          <w:rFonts w:hint="eastAsia" w:ascii="Arial" w:hAnsi="Arial" w:cs="SimSun"/>
          <w:b/>
          <w:bCs/>
          <w:color w:val="000000"/>
          <w:kern w:val="2"/>
        </w:rPr>
        <w:t>“运营培育期”</w:t>
      </w:r>
      <w:r>
        <w:rPr>
          <w:rStyle w:val="12"/>
          <w:rFonts w:hint="eastAsia" w:ascii="SimSun" w:hAnsi="SimSun" w:cs="SimSun"/>
          <w:color w:val="000000"/>
          <w:sz w:val="22"/>
          <w:szCs w:val="22"/>
        </w:rPr>
        <w:t>：指根据甲方发布的公开《招募公告》及乙方提交的《响应文件》，在乙方签订和履行本合同过程中没有重大违约的前提下，在计租期内给予乙方相应的优惠条件的期限。</w:t>
      </w:r>
    </w:p>
    <w:p w14:paraId="4DD635D6">
      <w:pPr>
        <w:spacing w:before="120" w:beforeLines="50" w:after="120" w:afterLines="50"/>
        <w:ind w:firstLine="442" w:firstLineChars="200"/>
        <w:outlineLvl w:val="0"/>
        <w:rPr>
          <w:rFonts w:ascii="Arial" w:hAnsi="Arial" w:eastAsia="SimSun" w:cs="SimSun"/>
          <w:b/>
          <w:bCs/>
          <w:sz w:val="22"/>
          <w:szCs w:val="22"/>
        </w:rPr>
      </w:pPr>
      <w:r>
        <w:rPr>
          <w:rFonts w:hint="eastAsia" w:ascii="Arial" w:hAnsi="Arial" w:eastAsia="SimSun" w:cs="SimSun"/>
          <w:b/>
          <w:bCs/>
          <w:sz w:val="22"/>
          <w:szCs w:val="22"/>
        </w:rPr>
        <w:t>“交付日”</w:t>
      </w:r>
      <w:r>
        <w:rPr>
          <w:rFonts w:hint="eastAsia" w:ascii="SimSun" w:hAnsi="SimSun" w:eastAsia="SimSun" w:cs="SimSun"/>
          <w:bCs/>
          <w:sz w:val="22"/>
          <w:szCs w:val="22"/>
        </w:rPr>
        <w:t>：</w:t>
      </w:r>
      <w:r>
        <w:rPr>
          <w:rFonts w:ascii="SimSun" w:hAnsi="SimSun" w:eastAsia="SimSun" w:cs="SimSun"/>
          <w:bCs/>
          <w:sz w:val="22"/>
          <w:szCs w:val="22"/>
        </w:rPr>
        <w:t>是指甲方按照本合同第</w:t>
      </w:r>
      <w:r>
        <w:rPr>
          <w:rFonts w:hint="eastAsia" w:ascii="SimSun" w:hAnsi="SimSun" w:eastAsia="SimSun" w:cs="SimSun"/>
          <w:bCs/>
          <w:sz w:val="22"/>
          <w:szCs w:val="22"/>
        </w:rPr>
        <w:t>7.1</w:t>
      </w:r>
      <w:r>
        <w:rPr>
          <w:rFonts w:ascii="SimSun" w:hAnsi="SimSun" w:eastAsia="SimSun" w:cs="SimSun"/>
          <w:bCs/>
          <w:sz w:val="22"/>
          <w:szCs w:val="22"/>
        </w:rPr>
        <w:t>条之约定将</w:t>
      </w:r>
      <w:r>
        <w:rPr>
          <w:rFonts w:hint="eastAsia" w:ascii="SimSun" w:hAnsi="SimSun" w:eastAsia="SimSun" w:cs="SimSun"/>
          <w:bCs/>
          <w:sz w:val="22"/>
          <w:szCs w:val="22"/>
        </w:rPr>
        <w:t>商铺</w:t>
      </w:r>
      <w:r>
        <w:rPr>
          <w:rFonts w:ascii="SimSun" w:hAnsi="SimSun" w:eastAsia="SimSun" w:cs="SimSun"/>
          <w:bCs/>
          <w:sz w:val="22"/>
          <w:szCs w:val="22"/>
        </w:rPr>
        <w:t>交付乙方的日期</w:t>
      </w:r>
      <w:r>
        <w:rPr>
          <w:rFonts w:hint="eastAsia" w:ascii="SimSun" w:hAnsi="SimSun" w:eastAsia="SimSun" w:cs="SimSun"/>
          <w:bCs/>
          <w:sz w:val="22"/>
          <w:szCs w:val="22"/>
        </w:rPr>
        <w:t>。</w:t>
      </w:r>
    </w:p>
    <w:p w14:paraId="2DDC3FC4">
      <w:pPr>
        <w:spacing w:before="120" w:beforeLines="50" w:after="120" w:afterLines="50"/>
        <w:ind w:firstLine="442" w:firstLineChars="200"/>
        <w:outlineLvl w:val="0"/>
        <w:rPr>
          <w:rStyle w:val="12"/>
          <w:rFonts w:ascii="SimSun" w:hAnsi="SimSun" w:eastAsia="SimSun" w:cs="SimSun"/>
          <w:sz w:val="22"/>
          <w:szCs w:val="22"/>
        </w:rPr>
      </w:pPr>
      <w:r>
        <w:rPr>
          <w:rFonts w:hint="eastAsia" w:ascii="Arial" w:hAnsi="Arial" w:eastAsia="SimSun" w:cs="SimSun"/>
          <w:b/>
          <w:bCs/>
          <w:sz w:val="22"/>
          <w:szCs w:val="22"/>
        </w:rPr>
        <w:t>“开业日”</w:t>
      </w:r>
      <w:r>
        <w:rPr>
          <w:rStyle w:val="12"/>
          <w:rFonts w:hint="eastAsia" w:ascii="SimSun" w:hAnsi="SimSun" w:eastAsia="SimSun" w:cs="SimSun"/>
          <w:sz w:val="22"/>
          <w:szCs w:val="22"/>
        </w:rPr>
        <w:t>：除本合同另有约定外，即装修期届满的次日。</w:t>
      </w:r>
    </w:p>
    <w:p w14:paraId="758700B1">
      <w:pPr>
        <w:spacing w:before="120" w:beforeLines="50" w:after="120" w:afterLines="50"/>
        <w:ind w:firstLine="442" w:firstLineChars="200"/>
        <w:outlineLvl w:val="0"/>
        <w:rPr>
          <w:rStyle w:val="12"/>
          <w:rFonts w:ascii="SimSun" w:hAnsi="SimSun" w:eastAsia="SimSun" w:cs="SimSun"/>
          <w:sz w:val="22"/>
          <w:szCs w:val="22"/>
        </w:rPr>
      </w:pPr>
      <w:r>
        <w:rPr>
          <w:rFonts w:hint="eastAsia" w:ascii="Arial" w:hAnsi="Arial" w:eastAsia="SimSun" w:cs="SimSun"/>
          <w:b/>
          <w:bCs/>
          <w:sz w:val="22"/>
          <w:szCs w:val="22"/>
        </w:rPr>
        <w:t>“计租日”</w:t>
      </w:r>
      <w:r>
        <w:rPr>
          <w:rStyle w:val="12"/>
          <w:rFonts w:hint="eastAsia" w:ascii="SimSun" w:hAnsi="SimSun" w:eastAsia="SimSun" w:cs="SimSun"/>
          <w:sz w:val="22"/>
          <w:szCs w:val="22"/>
        </w:rPr>
        <w:t>：指本合同约定的开业日，也即租金的起租日。</w:t>
      </w:r>
    </w:p>
    <w:p w14:paraId="573272DF">
      <w:pPr>
        <w:pStyle w:val="17"/>
        <w:spacing w:before="120" w:beforeLines="50" w:line="276" w:lineRule="auto"/>
        <w:ind w:firstLine="440" w:firstLineChars="200"/>
        <w:rPr>
          <w:rFonts w:ascii="SimSun" w:hAnsi="SimSun" w:cs="SimSun"/>
          <w:color w:val="000000"/>
        </w:rPr>
      </w:pPr>
    </w:p>
    <w:p w14:paraId="456DB67E">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二．商铺详情及状态</w:t>
      </w:r>
    </w:p>
    <w:p w14:paraId="1CFEE5AE">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2.1</w:t>
      </w:r>
      <w:r>
        <w:rPr>
          <w:rFonts w:hint="eastAsia" w:ascii="Arial" w:hAnsi="Arial" w:eastAsia="SimSun" w:cs="SimSun"/>
          <w:sz w:val="22"/>
          <w:szCs w:val="22"/>
        </w:rPr>
        <w:t>商铺具体位置详见【附件四】《商铺位置示意图》中予以标注，该标注只作位置确定及方便鉴别之用。乙方已经明确知晓该商铺在项目内的准确坐落位置，并且确定无误。商铺楼层布局及建筑设计户型结构等信息详见【附件四】。</w:t>
      </w:r>
    </w:p>
    <w:p w14:paraId="79BDF8E2">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2.2该商铺的规划用途详见【附件三】第四条，租赁期限内未征得甲方书面同意以及按规定经有关部门审批而未核准前，乙方不得擅自改变本合同约定的规划用途。使用用途、营业范围（包含经营业态、店铺名称、品牌，下同）详见【附件三】第四条，乙方承诺仅在本合同【附件三】第四条确定的使用用途、营业范围内使用该商铺。乙方如需改变本合同【附件三】第四条确定的使用用途、营业范围，必须事先经过甲方的书面同意，并依法办理必要的政府审批手续（如需）后方可改变；否则，乙方应承担违约责任。</w:t>
      </w:r>
    </w:p>
    <w:p w14:paraId="0801EA8B">
      <w:pPr>
        <w:pStyle w:val="4"/>
        <w:ind w:firstLine="440"/>
        <w:rPr>
          <w:rFonts w:ascii="Arial" w:hAnsi="Arial" w:eastAsia="SimSun" w:cs="SimSun"/>
          <w:sz w:val="22"/>
          <w:szCs w:val="22"/>
        </w:rPr>
      </w:pPr>
      <w:r>
        <w:rPr>
          <w:rFonts w:ascii="Arial" w:hAnsi="Arial" w:eastAsia="SimSun" w:cs="SimSun"/>
          <w:sz w:val="22"/>
          <w:szCs w:val="22"/>
        </w:rPr>
        <w:t>2.</w:t>
      </w:r>
      <w:r>
        <w:rPr>
          <w:rFonts w:hint="eastAsia" w:ascii="Arial" w:hAnsi="Arial" w:eastAsia="SimSun" w:cs="SimSun"/>
          <w:sz w:val="22"/>
          <w:szCs w:val="22"/>
        </w:rPr>
        <w:t>3</w:t>
      </w:r>
      <w:r>
        <w:rPr>
          <w:rFonts w:hint="eastAsia" w:ascii="SimSun" w:hAnsi="SimSun" w:eastAsia="SimSun" w:cs="SimSun"/>
          <w:sz w:val="22"/>
          <w:szCs w:val="22"/>
        </w:rPr>
        <w:t>甲方作为该商铺的出租人有权与乙方建立租赁关系，甲方已向乙方出示了该商铺甲方拥有合法出租权的其他相关证明文件，乙方对该等文件内容及有效性已确认无异议</w:t>
      </w:r>
      <w:r>
        <w:rPr>
          <w:rFonts w:hint="eastAsia" w:ascii="Arial" w:hAnsi="Arial" w:eastAsia="SimSun" w:cs="SimSun"/>
          <w:sz w:val="22"/>
          <w:szCs w:val="22"/>
        </w:rPr>
        <w:t>。</w:t>
      </w:r>
    </w:p>
    <w:p w14:paraId="4C8F9476">
      <w:pPr>
        <w:pStyle w:val="4"/>
        <w:ind w:firstLine="440"/>
        <w:rPr>
          <w:rFonts w:ascii="Arial" w:hAnsi="Arial" w:eastAsia="SimSun" w:cs="SimSun"/>
          <w:b/>
          <w:bCs/>
          <w:sz w:val="22"/>
          <w:szCs w:val="22"/>
        </w:rPr>
      </w:pPr>
      <w:r>
        <w:rPr>
          <w:rFonts w:ascii="Arial" w:hAnsi="Arial" w:eastAsia="SimSun" w:cs="SimSun"/>
          <w:b/>
          <w:bCs/>
          <w:sz w:val="22"/>
          <w:szCs w:val="22"/>
        </w:rPr>
        <w:t>2.</w:t>
      </w:r>
      <w:r>
        <w:rPr>
          <w:rFonts w:hint="eastAsia" w:ascii="Arial" w:hAnsi="Arial" w:eastAsia="SimSun" w:cs="SimSun"/>
          <w:b/>
          <w:bCs/>
          <w:sz w:val="22"/>
          <w:szCs w:val="22"/>
        </w:rPr>
        <w:t>4</w:t>
      </w:r>
      <w:r>
        <w:rPr>
          <w:rFonts w:ascii="Arial" w:hAnsi="Arial" w:eastAsia="SimSun" w:cs="SimSun"/>
          <w:b/>
          <w:bCs/>
          <w:sz w:val="22"/>
          <w:szCs w:val="22"/>
        </w:rPr>
        <w:t xml:space="preserve"> </w:t>
      </w:r>
      <w:r>
        <w:rPr>
          <w:rFonts w:hint="eastAsia" w:ascii="Arial" w:hAnsi="Arial" w:eastAsia="SimSun" w:cs="SimSun"/>
          <w:b/>
          <w:bCs/>
          <w:sz w:val="22"/>
          <w:szCs w:val="22"/>
        </w:rPr>
        <w:t>乙方在本合同签订前，已经查阅了中国建筑西南设计研究院有限公司出具的建筑施工图纸并予以认可。同时，甲方已经如实向乙方披露本合同签订时商铺所在建筑楼栋的建设产权办理等所有相关情况，包括但不限于商铺所在建筑楼栋及国有建设用地使用权【已】设置抵押，商铺暂未取得《不动产权证书》，甲方将在该商铺的《不动产权证书》取得之后供乙方查阅，移交复印件，乙方对此已充分知晓并不持任何异议，不得因此要求甲方赔偿。</w:t>
      </w:r>
    </w:p>
    <w:p w14:paraId="3B3F5506">
      <w:pPr>
        <w:pStyle w:val="4"/>
        <w:ind w:firstLine="440"/>
        <w:rPr>
          <w:rFonts w:ascii="Arial" w:hAnsi="Arial" w:eastAsia="SimSun" w:cs="SimSun"/>
          <w:sz w:val="22"/>
          <w:szCs w:val="22"/>
        </w:rPr>
      </w:pPr>
      <w:r>
        <w:rPr>
          <w:rFonts w:hint="eastAsia" w:ascii="Arial" w:hAnsi="Arial" w:eastAsia="SimSun" w:cs="SimSun"/>
          <w:sz w:val="22"/>
          <w:szCs w:val="22"/>
        </w:rPr>
        <w:t>2.5乙方同意并接受，甲方有权依其单独决定（而无需乙方同意）将包括该商铺在内的项目的全部或部分进行抵押，但届时，甲方应当向抵押权人如实披露本商铺出租在先。未来如设有抵押，则具体抵押信息以在政府房屋管理部门登记的为准。甲方承诺该等抵押（如有）不会影响本合同的正常履行，且本合同的内容必然获得抵押权人的认可。</w:t>
      </w:r>
    </w:p>
    <w:p w14:paraId="07AD9F13">
      <w:pPr>
        <w:pStyle w:val="14"/>
        <w:spacing w:before="120" w:beforeLines="50" w:line="276" w:lineRule="auto"/>
        <w:ind w:firstLine="0" w:firstLineChars="0"/>
        <w:rPr>
          <w:rFonts w:ascii="SimSun" w:hAnsi="SimSun" w:eastAsia="SimSun" w:cs="SimSun"/>
          <w:b/>
          <w:color w:val="000000"/>
          <w:sz w:val="22"/>
          <w:szCs w:val="22"/>
        </w:rPr>
      </w:pPr>
      <w:r>
        <w:rPr>
          <w:rFonts w:hint="eastAsia" w:ascii="Arial" w:hAnsi="Arial" w:eastAsia="SimSun" w:cs="SimSun"/>
          <w:b/>
          <w:sz w:val="22"/>
          <w:szCs w:val="22"/>
        </w:rPr>
        <w:t>三、</w:t>
      </w:r>
      <w:r>
        <w:rPr>
          <w:rFonts w:hint="eastAsia" w:ascii="SimSun" w:hAnsi="SimSun" w:eastAsia="SimSun" w:cs="SimSun"/>
          <w:b/>
          <w:color w:val="000000"/>
          <w:sz w:val="22"/>
          <w:szCs w:val="22"/>
        </w:rPr>
        <w:t>计租面积</w:t>
      </w:r>
    </w:p>
    <w:p w14:paraId="2ABC51DA">
      <w:pPr>
        <w:pStyle w:val="14"/>
        <w:ind w:firstLine="440"/>
        <w:rPr>
          <w:rFonts w:ascii="SimSun" w:hAnsi="SimSun" w:eastAsia="SimSun" w:cs="SimSun"/>
          <w:color w:val="000000"/>
          <w:sz w:val="22"/>
          <w:szCs w:val="22"/>
        </w:rPr>
      </w:pPr>
      <w:r>
        <w:rPr>
          <w:rFonts w:ascii="SimSun" w:hAnsi="SimSun" w:eastAsia="SimSun" w:cs="SimSun"/>
          <w:color w:val="000000"/>
          <w:sz w:val="22"/>
          <w:szCs w:val="22"/>
        </w:rPr>
        <w:t>3.1商铺计租面积详见【附件三】第一条。</w:t>
      </w:r>
    </w:p>
    <w:p w14:paraId="159CE9A5">
      <w:pPr>
        <w:pStyle w:val="14"/>
        <w:ind w:firstLine="440"/>
        <w:rPr>
          <w:rFonts w:ascii="SimSun" w:hAnsi="SimSun" w:eastAsia="SimSun" w:cs="SimSun"/>
          <w:color w:val="000000"/>
          <w:sz w:val="22"/>
          <w:szCs w:val="22"/>
        </w:rPr>
      </w:pPr>
      <w:r>
        <w:rPr>
          <w:rFonts w:ascii="SimSun" w:hAnsi="SimSun" w:eastAsia="SimSun" w:cs="SimSun"/>
          <w:color w:val="000000"/>
          <w:sz w:val="22"/>
          <w:szCs w:val="22"/>
        </w:rPr>
        <w:t>3.2本合同3.1条约定的计租面积为商铺的建筑面积，以房屋实测建筑面积报告记载的为准。如本合同3.1条约定的面积与房屋实测建筑面积报告记载的建筑面积存在差异的，则双方认可，应以房屋实测建筑面积报告载明的建筑面积作为本合同约定的计租面积。</w:t>
      </w:r>
    </w:p>
    <w:p w14:paraId="3FBC236D">
      <w:pPr>
        <w:pStyle w:val="14"/>
        <w:ind w:firstLine="440"/>
        <w:rPr>
          <w:rFonts w:ascii="SimSun" w:hAnsi="SimSun" w:eastAsia="SimSun" w:cs="SimSun"/>
          <w:color w:val="000000"/>
          <w:sz w:val="22"/>
          <w:szCs w:val="22"/>
        </w:rPr>
      </w:pPr>
      <w:r>
        <w:rPr>
          <w:rFonts w:ascii="SimSun" w:hAnsi="SimSun" w:eastAsia="SimSun" w:cs="SimSun"/>
          <w:color w:val="000000"/>
          <w:sz w:val="22"/>
          <w:szCs w:val="22"/>
        </w:rPr>
        <w:t>房屋实测建筑面积报告出具后，甲方在【7】日内向乙方提供。乙方若对计租面积（即：房屋实测建筑面积报告载明的建筑面积）有异议的，应在甲方向乙方提交房屋实测建筑面积报告后3日内提出。双方未能在乙方提出异议后5日内就计租面积误差达成一致的，则双方共同委托有资质的第三方测绘机构对计租面积进行最终测量，测量费用乙方先行支付。若计租面积的误差值超过±3%（不含本数），则该商铺的计租面积以第三方测绘机构的实测结果为准，且第三方测绘机构的服务费用全部由甲方承担；否则，该商铺的计租面积不做调整且第三方测绘机构的服务费用全部由乙方承担。为免歧义，计租面积误差的调整，不影响该商铺的交付和装修期的计算。若乙方未在上述时间内书面提出异议的，则视为乙方对计租面积无异议。</w:t>
      </w:r>
    </w:p>
    <w:p w14:paraId="2FA7E730">
      <w:pPr>
        <w:spacing w:before="120" w:beforeLines="50" w:after="120" w:afterLines="50"/>
        <w:outlineLvl w:val="0"/>
        <w:rPr>
          <w:rFonts w:ascii="Arial" w:hAnsi="Arial" w:eastAsia="SimSun" w:cs="SimSun"/>
          <w:b/>
          <w:sz w:val="22"/>
          <w:szCs w:val="22"/>
        </w:rPr>
      </w:pPr>
    </w:p>
    <w:p w14:paraId="575CE711">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四、租赁期限</w:t>
      </w:r>
    </w:p>
    <w:p w14:paraId="22194DB8">
      <w:pPr>
        <w:pStyle w:val="14"/>
        <w:numPr>
          <w:ilvl w:val="255"/>
          <w:numId w:val="0"/>
        </w:numPr>
        <w:spacing w:before="120" w:beforeLines="50" w:line="276" w:lineRule="auto"/>
        <w:ind w:firstLine="440"/>
        <w:rPr>
          <w:rFonts w:ascii="SimSun" w:hAnsi="SimSun" w:eastAsia="SimSun" w:cs="SimSun"/>
          <w:color w:val="000000"/>
          <w:sz w:val="22"/>
          <w:szCs w:val="22"/>
        </w:rPr>
      </w:pPr>
      <w:r>
        <w:rPr>
          <w:rFonts w:hint="eastAsia" w:ascii="SimSun" w:hAnsi="SimSun" w:eastAsia="SimSun" w:cs="SimSun"/>
          <w:color w:val="000000"/>
          <w:sz w:val="22"/>
          <w:szCs w:val="22"/>
        </w:rPr>
        <w:t>4.1租赁期限</w:t>
      </w:r>
    </w:p>
    <w:p w14:paraId="3FC75DD1">
      <w:pPr>
        <w:pStyle w:val="14"/>
        <w:spacing w:before="120" w:beforeLines="50" w:line="276" w:lineRule="auto"/>
        <w:ind w:firstLine="440"/>
        <w:rPr>
          <w:rFonts w:ascii="SimSun" w:hAnsi="SimSun" w:eastAsia="SimSun" w:cs="SimSun"/>
          <w:color w:val="000000"/>
          <w:sz w:val="22"/>
          <w:szCs w:val="22"/>
        </w:rPr>
      </w:pPr>
      <w:r>
        <w:rPr>
          <w:rFonts w:hint="eastAsia" w:ascii="SimSun" w:hAnsi="SimSun" w:eastAsia="SimSun" w:cs="SimSun"/>
          <w:color w:val="000000"/>
          <w:sz w:val="22"/>
          <w:szCs w:val="22"/>
        </w:rPr>
        <w:t>4.1.1租赁期限见本合同【附件三】第三条。租赁期限自交付日开始起算，商铺的租赁期限将由“装修期”、“运营培育期”及“计租期”组成。如交付日按本合同约定调整的，租赁期限的起止日亦相应调整。除本合同另有约定外，本合同项下的“月”、“月度”、“每月”等均指自然月。</w:t>
      </w:r>
    </w:p>
    <w:p w14:paraId="5E66E9D3">
      <w:pPr>
        <w:pStyle w:val="14"/>
        <w:spacing w:before="120" w:beforeLines="50" w:line="276" w:lineRule="auto"/>
        <w:ind w:firstLine="440"/>
        <w:rPr>
          <w:rFonts w:ascii="SimSun" w:hAnsi="SimSun" w:eastAsia="SimSun" w:cs="SimSun"/>
          <w:color w:val="000000"/>
          <w:sz w:val="22"/>
          <w:szCs w:val="22"/>
        </w:rPr>
      </w:pPr>
      <w:r>
        <w:rPr>
          <w:rFonts w:hint="eastAsia" w:ascii="SimSun" w:hAnsi="SimSun" w:eastAsia="SimSun" w:cs="SimSun"/>
          <w:color w:val="000000"/>
          <w:sz w:val="22"/>
          <w:szCs w:val="22"/>
        </w:rPr>
        <w:t>4.1.2装修期见本合同【附件三】第三条。</w:t>
      </w:r>
    </w:p>
    <w:p w14:paraId="2D2527C2">
      <w:pPr>
        <w:pStyle w:val="14"/>
        <w:spacing w:before="120" w:beforeLines="50" w:line="276" w:lineRule="auto"/>
        <w:ind w:firstLine="440"/>
        <w:rPr>
          <w:rFonts w:ascii="SimSun" w:hAnsi="SimSun" w:eastAsia="SimSun" w:cs="SimSun"/>
          <w:color w:val="000000"/>
          <w:sz w:val="22"/>
          <w:szCs w:val="22"/>
        </w:rPr>
      </w:pPr>
      <w:r>
        <w:rPr>
          <w:rFonts w:hint="eastAsia" w:ascii="SimSun" w:hAnsi="SimSun" w:eastAsia="SimSun" w:cs="SimSun"/>
          <w:color w:val="000000"/>
          <w:sz w:val="22"/>
          <w:szCs w:val="22"/>
        </w:rPr>
        <w:t>4.1.3计租期见本合同【附件三】第三条。</w:t>
      </w:r>
    </w:p>
    <w:p w14:paraId="05730ABB">
      <w:pPr>
        <w:pStyle w:val="14"/>
        <w:spacing w:before="120" w:beforeLines="50" w:line="276" w:lineRule="auto"/>
        <w:ind w:firstLine="440"/>
        <w:rPr>
          <w:rFonts w:ascii="SimSun" w:hAnsi="SimSun" w:eastAsia="SimSun" w:cs="SimSun"/>
          <w:color w:val="000000"/>
          <w:sz w:val="22"/>
          <w:szCs w:val="22"/>
        </w:rPr>
      </w:pPr>
      <w:r>
        <w:rPr>
          <w:rFonts w:hint="eastAsia" w:ascii="SimSun" w:hAnsi="SimSun" w:eastAsia="SimSun" w:cs="SimSun"/>
          <w:color w:val="000000"/>
          <w:sz w:val="22"/>
          <w:szCs w:val="22"/>
        </w:rPr>
        <w:t>4.1.4运营培育期见本合同【附件三】第三条。</w:t>
      </w:r>
    </w:p>
    <w:p w14:paraId="296F65D3">
      <w:pPr>
        <w:pStyle w:val="14"/>
        <w:spacing w:before="120" w:beforeLines="50" w:line="276" w:lineRule="auto"/>
        <w:ind w:firstLine="440" w:firstLineChars="0"/>
        <w:rPr>
          <w:rFonts w:ascii="SimSun" w:hAnsi="SimSun" w:eastAsia="SimSun" w:cs="SimSun"/>
          <w:color w:val="000000"/>
          <w:sz w:val="22"/>
          <w:szCs w:val="22"/>
        </w:rPr>
      </w:pPr>
      <w:r>
        <w:rPr>
          <w:rFonts w:hint="eastAsia" w:ascii="SimSun" w:hAnsi="SimSun" w:eastAsia="SimSun" w:cs="SimSun"/>
          <w:color w:val="000000"/>
          <w:sz w:val="22"/>
          <w:szCs w:val="22"/>
        </w:rPr>
        <w:t>4.2关于运营培育期优惠权</w:t>
      </w:r>
    </w:p>
    <w:p w14:paraId="31A22AD7">
      <w:pPr>
        <w:pStyle w:val="14"/>
        <w:spacing w:before="120" w:beforeLines="50" w:line="276" w:lineRule="auto"/>
        <w:ind w:firstLine="440"/>
        <w:rPr>
          <w:rFonts w:ascii="SimSun" w:hAnsi="SimSun" w:eastAsia="SimSun" w:cs="SimSun"/>
          <w:color w:val="000000"/>
          <w:sz w:val="22"/>
          <w:szCs w:val="22"/>
        </w:rPr>
      </w:pPr>
      <w:r>
        <w:rPr>
          <w:rFonts w:hint="eastAsia" w:ascii="SimSun" w:hAnsi="SimSun" w:eastAsia="SimSun" w:cs="SimSun"/>
          <w:color w:val="000000"/>
          <w:sz w:val="22"/>
          <w:szCs w:val="22"/>
        </w:rPr>
        <w:t>4.2.1 运营培育期优惠权给予方式</w:t>
      </w:r>
    </w:p>
    <w:p w14:paraId="3552561E">
      <w:pPr>
        <w:pStyle w:val="14"/>
        <w:spacing w:before="120" w:beforeLines="50" w:line="276" w:lineRule="auto"/>
        <w:ind w:firstLine="440"/>
        <w:rPr>
          <w:rFonts w:ascii="SimSun" w:hAnsi="SimSun" w:eastAsia="SimSun" w:cs="SimSun"/>
          <w:color w:val="000000"/>
          <w:sz w:val="22"/>
          <w:szCs w:val="22"/>
        </w:rPr>
      </w:pPr>
      <w:r>
        <w:rPr>
          <w:rFonts w:hint="eastAsia" w:ascii="SimSun" w:hAnsi="SimSun" w:eastAsia="SimSun" w:cs="SimSun"/>
          <w:color w:val="000000"/>
          <w:sz w:val="22"/>
          <w:szCs w:val="22"/>
        </w:rPr>
        <w:t>乙方享有的运营培育期，是甲方在计租期内给予乙方的一种附条件优惠，是指运营培育期内乙方仅需支付综合管理费、垃圾清运费、能耗费用、广告营销及公共区域临时租用费用及《商户手册》、《商业物业综合管理服务协议》、《天府国际动漫城装修手册》等相关文件中约定的其他费用的权益。但双方将按照【附件三】第五条的约定，对乙方享有的运营培育期权益，在分摊期间进行平均分摊并实现，乙方需在分摊期间内，按照权益平均分摊后的租金标准向甲方支付租金及其他相关费用。</w:t>
      </w:r>
    </w:p>
    <w:p w14:paraId="32BE98D6">
      <w:pPr>
        <w:pStyle w:val="14"/>
        <w:spacing w:before="120" w:beforeLines="50" w:line="276" w:lineRule="auto"/>
        <w:ind w:firstLine="440"/>
        <w:rPr>
          <w:rFonts w:ascii="SimSun" w:hAnsi="SimSun" w:eastAsia="SimSun" w:cs="SimSun"/>
          <w:color w:val="000000"/>
          <w:sz w:val="22"/>
          <w:szCs w:val="22"/>
        </w:rPr>
      </w:pPr>
      <w:r>
        <w:rPr>
          <w:rFonts w:hint="eastAsia" w:ascii="SimSun" w:hAnsi="SimSun" w:eastAsia="SimSun" w:cs="SimSun"/>
          <w:color w:val="000000"/>
          <w:sz w:val="22"/>
          <w:szCs w:val="22"/>
        </w:rPr>
        <w:t>4.2.2 运营培育期优惠权丧失的特别约定</w:t>
      </w:r>
    </w:p>
    <w:p w14:paraId="54FA1EB6">
      <w:pPr>
        <w:pStyle w:val="14"/>
        <w:spacing w:before="120" w:beforeLines="50" w:line="276" w:lineRule="auto"/>
        <w:ind w:firstLine="440"/>
        <w:rPr>
          <w:rFonts w:ascii="SimSun" w:hAnsi="SimSun" w:eastAsia="SimSun" w:cs="SimSun"/>
          <w:color w:val="000000"/>
          <w:sz w:val="22"/>
          <w:szCs w:val="22"/>
        </w:rPr>
      </w:pPr>
      <w:r>
        <w:rPr>
          <w:rFonts w:hint="eastAsia" w:ascii="SimSun" w:hAnsi="SimSun" w:eastAsia="SimSun" w:cs="SimSun"/>
          <w:sz w:val="22"/>
          <w:szCs w:val="22"/>
        </w:rPr>
        <w:t>双方</w:t>
      </w:r>
      <w:r>
        <w:rPr>
          <w:rFonts w:ascii="SimSun" w:hAnsi="SimSun" w:eastAsia="SimSun" w:cs="SimSun"/>
          <w:sz w:val="22"/>
          <w:szCs w:val="22"/>
        </w:rPr>
        <w:t>确认，甲方提供的</w:t>
      </w:r>
      <w:r>
        <w:rPr>
          <w:rFonts w:hint="eastAsia" w:ascii="SimSun" w:hAnsi="SimSun" w:eastAsia="SimSun" w:cs="SimSun"/>
          <w:sz w:val="22"/>
          <w:szCs w:val="22"/>
        </w:rPr>
        <w:t>运营培育期</w:t>
      </w:r>
      <w:r>
        <w:rPr>
          <w:rFonts w:ascii="SimSun" w:hAnsi="SimSun" w:eastAsia="SimSun" w:cs="SimSun"/>
          <w:sz w:val="22"/>
          <w:szCs w:val="22"/>
        </w:rPr>
        <w:t>是基于乙方在签订和履行本合同过程中没有重大违约的前提下给予乙方的优惠</w:t>
      </w:r>
      <w:r>
        <w:rPr>
          <w:rFonts w:hint="eastAsia" w:ascii="SimSun" w:hAnsi="SimSun" w:eastAsia="SimSun" w:cs="SimSun"/>
          <w:sz w:val="22"/>
          <w:szCs w:val="22"/>
        </w:rPr>
        <w:t>。</w:t>
      </w:r>
      <w:r>
        <w:rPr>
          <w:rFonts w:hint="eastAsia" w:ascii="SimSun" w:hAnsi="SimSun" w:eastAsia="SimSun" w:cs="SimSun"/>
          <w:color w:val="000000"/>
          <w:sz w:val="22"/>
          <w:szCs w:val="22"/>
        </w:rPr>
        <w:t>如因乙方违约导致合同解除的，则乙方丧失本合同约定的所有运营培育期优惠。该种情形下，乙方应当在甲方发出书面通知后的【10】日内，按照以下标准补偿运营培育期的租金（“S”）。具体计算公式为： S=（M×N）×（X÷Y）</w:t>
      </w:r>
    </w:p>
    <w:p w14:paraId="1A790536">
      <w:pPr>
        <w:pStyle w:val="14"/>
        <w:spacing w:before="120" w:beforeLines="50" w:line="276" w:lineRule="auto"/>
        <w:ind w:firstLine="440"/>
        <w:rPr>
          <w:rFonts w:ascii="SimSun" w:hAnsi="SimSun" w:eastAsia="SimSun" w:cs="SimSun"/>
          <w:color w:val="000000"/>
          <w:sz w:val="22"/>
          <w:szCs w:val="22"/>
        </w:rPr>
      </w:pPr>
      <w:r>
        <w:rPr>
          <w:rFonts w:hint="eastAsia" w:ascii="SimSun" w:hAnsi="SimSun" w:eastAsia="SimSun" w:cs="SimSun"/>
          <w:color w:val="000000"/>
          <w:sz w:val="22"/>
          <w:szCs w:val="22"/>
        </w:rPr>
        <w:t>以上“M”是指本合同约定的运营培育期总月数；“N”是指首个计租周期分摊前的月租金金额。“X”是指合同终止时尚未履行的计租期剩余月数（不足一月的按一月计算）；“Y”是指为约定计租期的总月数。</w:t>
      </w:r>
    </w:p>
    <w:p w14:paraId="2FC99AF8">
      <w:pPr>
        <w:pStyle w:val="14"/>
        <w:numPr>
          <w:ilvl w:val="255"/>
          <w:numId w:val="0"/>
        </w:numPr>
        <w:spacing w:before="120" w:beforeLines="50" w:line="276" w:lineRule="auto"/>
        <w:ind w:firstLine="440"/>
        <w:rPr>
          <w:rFonts w:ascii="SimSun" w:hAnsi="SimSun" w:eastAsia="SimSun" w:cs="SimSun"/>
          <w:color w:val="000000"/>
          <w:sz w:val="22"/>
          <w:szCs w:val="22"/>
        </w:rPr>
      </w:pPr>
      <w:r>
        <w:rPr>
          <w:rFonts w:hint="eastAsia" w:ascii="SimSun" w:hAnsi="SimSun" w:eastAsia="SimSun" w:cs="SimSun"/>
          <w:color w:val="000000"/>
          <w:sz w:val="22"/>
          <w:szCs w:val="22"/>
        </w:rPr>
        <w:t>4.3续租</w:t>
      </w:r>
    </w:p>
    <w:p w14:paraId="644AF854">
      <w:pPr>
        <w:pStyle w:val="14"/>
        <w:spacing w:before="120" w:beforeLines="50" w:line="276" w:lineRule="auto"/>
        <w:ind w:firstLine="440"/>
        <w:rPr>
          <w:rFonts w:ascii="SimSun" w:hAnsi="SimSun" w:eastAsia="SimSun" w:cs="SimSun"/>
          <w:color w:val="000000"/>
          <w:sz w:val="22"/>
          <w:szCs w:val="22"/>
        </w:rPr>
      </w:pPr>
      <w:r>
        <w:rPr>
          <w:rFonts w:hint="eastAsia" w:ascii="SimSun" w:hAnsi="SimSun" w:eastAsia="SimSun" w:cs="SimSun"/>
          <w:color w:val="000000"/>
          <w:sz w:val="22"/>
          <w:szCs w:val="22"/>
        </w:rPr>
        <w:t>如乙方希望续租的，乙方应当不迟于租赁期限届满前3个月以前以书面形式向甲方申请续租，具体续约事宜由甲乙双方另行协商，在依据届时国资管理的相关程序规定进行决策后，如乙方在本合同项下不存在重大违约，则乙方在同等条件下具有优先续租的权利。如租赁期限届满时双方仍未能签订续租合同，则乙方优先续租权丧失，本合同在租赁期限届满时自动终止。</w:t>
      </w:r>
    </w:p>
    <w:p w14:paraId="2B259F5C">
      <w:pPr>
        <w:spacing w:before="120" w:beforeLines="50" w:after="120" w:afterLines="50"/>
        <w:ind w:firstLine="440" w:firstLineChars="200"/>
        <w:rPr>
          <w:rFonts w:ascii="Arial" w:hAnsi="Arial" w:eastAsia="SimSun" w:cs="SimSun"/>
          <w:sz w:val="22"/>
          <w:szCs w:val="22"/>
        </w:rPr>
      </w:pPr>
    </w:p>
    <w:p w14:paraId="5D5F5507">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五．租金、其他费用及支付方式</w:t>
      </w:r>
    </w:p>
    <w:p w14:paraId="2D4DC7C2">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5</w:t>
      </w:r>
      <w:r>
        <w:rPr>
          <w:rFonts w:ascii="Arial" w:hAnsi="Arial" w:eastAsia="SimSun" w:cs="SimSun"/>
          <w:sz w:val="22"/>
          <w:szCs w:val="22"/>
        </w:rPr>
        <w:t xml:space="preserve">.1 </w:t>
      </w:r>
      <w:r>
        <w:rPr>
          <w:rFonts w:hint="eastAsia" w:ascii="Arial" w:hAnsi="Arial" w:eastAsia="SimSun" w:cs="SimSun"/>
          <w:sz w:val="22"/>
          <w:szCs w:val="22"/>
        </w:rPr>
        <w:t>租金</w:t>
      </w:r>
    </w:p>
    <w:p w14:paraId="1BF52BA1">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5.1.1该商铺月租金的计算方式为：月度租金单价×计租面积。计租期内，租金标准详见【附件三】第五条。</w:t>
      </w:r>
    </w:p>
    <w:p w14:paraId="27978446">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5.1.2租金按“先付后用”的原则支付。首期租金，乙方应在合同约定的交付日前1日内缴纳；除首期租金外，乙方应在每一支付周期租金起算前15日预付给甲方下个支付周期对应的租金。如最后一次租金对应期间不满一个完整支付周期的，则其中完整自然月的部分按月租金金额收取、不满一个完整自然月的部分按实际天数计收。支付周期详见【附件三】第五条。</w:t>
      </w:r>
    </w:p>
    <w:p w14:paraId="7ABA4186">
      <w:pPr>
        <w:spacing w:before="120" w:beforeLines="50" w:after="120" w:afterLines="50"/>
        <w:ind w:firstLine="440" w:firstLineChars="200"/>
        <w:rPr>
          <w:rFonts w:ascii="Arial" w:hAnsi="Arial" w:eastAsia="SimSun" w:cs="SimSun"/>
          <w:bCs/>
          <w:sz w:val="22"/>
          <w:szCs w:val="22"/>
        </w:rPr>
      </w:pPr>
      <w:r>
        <w:rPr>
          <w:rFonts w:hint="eastAsia" w:ascii="Arial" w:hAnsi="Arial" w:eastAsia="SimSun" w:cs="SimSun"/>
          <w:bCs/>
          <w:sz w:val="22"/>
          <w:szCs w:val="22"/>
        </w:rPr>
        <w:t>5</w:t>
      </w:r>
      <w:r>
        <w:rPr>
          <w:rFonts w:ascii="Arial" w:hAnsi="Arial" w:eastAsia="SimSun" w:cs="SimSun"/>
          <w:bCs/>
          <w:sz w:val="22"/>
          <w:szCs w:val="22"/>
        </w:rPr>
        <w:t>.</w:t>
      </w:r>
      <w:r>
        <w:rPr>
          <w:rFonts w:hint="eastAsia" w:ascii="Arial" w:hAnsi="Arial" w:eastAsia="SimSun" w:cs="SimSun"/>
          <w:bCs/>
          <w:sz w:val="22"/>
          <w:szCs w:val="22"/>
        </w:rPr>
        <w:t>2</w:t>
      </w:r>
      <w:r>
        <w:rPr>
          <w:rFonts w:ascii="Arial" w:hAnsi="Arial" w:eastAsia="SimSun" w:cs="SimSun"/>
          <w:bCs/>
          <w:sz w:val="22"/>
          <w:szCs w:val="22"/>
        </w:rPr>
        <w:t xml:space="preserve"> </w:t>
      </w:r>
      <w:r>
        <w:rPr>
          <w:rFonts w:hint="eastAsia" w:ascii="Arial" w:hAnsi="Arial" w:eastAsia="SimSun" w:cs="SimSun"/>
          <w:bCs/>
          <w:sz w:val="22"/>
          <w:szCs w:val="22"/>
        </w:rPr>
        <w:t>综合管理费</w:t>
      </w:r>
    </w:p>
    <w:p w14:paraId="5670B88D">
      <w:pPr>
        <w:numPr>
          <w:ilvl w:val="255"/>
          <w:numId w:val="0"/>
        </w:num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5.2.1甲方与乙方签订《商业物业综合管理服务协议》，综合管理费的收费标准、支付方式等以双方签订的《商业物业综合管理服务协议》为准。</w:t>
      </w:r>
    </w:p>
    <w:p w14:paraId="3D64D144">
      <w:pPr>
        <w:spacing w:before="120" w:beforeLines="50" w:after="120" w:afterLines="50"/>
        <w:ind w:firstLine="440" w:firstLineChars="200"/>
        <w:rPr>
          <w:rFonts w:ascii="Arial" w:hAnsi="Arial" w:eastAsia="SimSun" w:cs="SimSun"/>
          <w:bCs/>
          <w:sz w:val="22"/>
          <w:szCs w:val="22"/>
        </w:rPr>
      </w:pPr>
      <w:r>
        <w:rPr>
          <w:rFonts w:hint="eastAsia" w:ascii="Arial" w:hAnsi="Arial" w:eastAsia="SimSun" w:cs="SimSun"/>
          <w:sz w:val="22"/>
          <w:szCs w:val="22"/>
        </w:rPr>
        <w:t>5</w:t>
      </w:r>
      <w:r>
        <w:rPr>
          <w:rFonts w:ascii="Arial" w:hAnsi="Arial" w:eastAsia="SimSun" w:cs="SimSun"/>
          <w:sz w:val="22"/>
          <w:szCs w:val="22"/>
        </w:rPr>
        <w:t>.</w:t>
      </w:r>
      <w:r>
        <w:rPr>
          <w:rFonts w:hint="eastAsia" w:ascii="Arial" w:hAnsi="Arial" w:eastAsia="SimSun" w:cs="SimSun"/>
          <w:sz w:val="22"/>
          <w:szCs w:val="22"/>
        </w:rPr>
        <w:t>3</w:t>
      </w:r>
      <w:r>
        <w:rPr>
          <w:rFonts w:ascii="Arial" w:hAnsi="Arial" w:eastAsia="SimSun" w:cs="SimSun"/>
          <w:sz w:val="22"/>
          <w:szCs w:val="22"/>
        </w:rPr>
        <w:t xml:space="preserve"> </w:t>
      </w:r>
      <w:r>
        <w:rPr>
          <w:rFonts w:hint="eastAsia" w:ascii="Arial" w:hAnsi="Arial" w:eastAsia="SimSun" w:cs="SimSun"/>
          <w:bCs/>
          <w:sz w:val="22"/>
          <w:szCs w:val="22"/>
        </w:rPr>
        <w:t>其他费用</w:t>
      </w:r>
    </w:p>
    <w:p w14:paraId="5FBCE196">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乙方承诺依据本合同、《天府国际动漫城商户手册》、《商业物业综合管理服务协议》、《天府国际动漫城装修手册》及相关文件中关于费用的收费标准、计费方式等约定或规定，自行缴纳租赁期限内与本合同履行有关的各项费用，包括但不限于能耗费用、垃圾清运费、装修管理费、装修押金等费用。</w:t>
      </w:r>
    </w:p>
    <w:p w14:paraId="6C27270F">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5</w:t>
      </w:r>
      <w:r>
        <w:rPr>
          <w:rFonts w:ascii="Arial" w:hAnsi="Arial" w:eastAsia="SimSun" w:cs="SimSun"/>
          <w:sz w:val="22"/>
          <w:szCs w:val="22"/>
        </w:rPr>
        <w:t>.</w:t>
      </w:r>
      <w:r>
        <w:rPr>
          <w:rFonts w:hint="eastAsia" w:ascii="Arial" w:hAnsi="Arial" w:eastAsia="SimSun" w:cs="SimSun"/>
          <w:sz w:val="22"/>
          <w:szCs w:val="22"/>
        </w:rPr>
        <w:t>4</w:t>
      </w:r>
      <w:r>
        <w:rPr>
          <w:rFonts w:ascii="Arial" w:hAnsi="Arial" w:eastAsia="SimSun" w:cs="SimSun"/>
          <w:sz w:val="22"/>
          <w:szCs w:val="22"/>
        </w:rPr>
        <w:t xml:space="preserve"> </w:t>
      </w:r>
      <w:r>
        <w:rPr>
          <w:rFonts w:hint="eastAsia" w:ascii="Arial" w:hAnsi="Arial" w:eastAsia="SimSun" w:cs="SimSun"/>
          <w:sz w:val="22"/>
          <w:szCs w:val="22"/>
        </w:rPr>
        <w:t>本合同项下，乙方应向甲方支付的租金，应由乙方通过银行转账的方式向甲方指定账户支付，甲方指定账户为：</w:t>
      </w:r>
    </w:p>
    <w:p w14:paraId="3512560C">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户名：四川旅投漫话世界旅游开发有限责任公司</w:t>
      </w:r>
    </w:p>
    <w:p w14:paraId="1B7BDDE8">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银行账号：431020100101554670</w:t>
      </w:r>
    </w:p>
    <w:p w14:paraId="79FCD50F">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 xml:space="preserve">开户行：兴业银行股份有限公司成都分行                             </w:t>
      </w:r>
    </w:p>
    <w:p w14:paraId="7386A119">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除租金外，乙方应向甲方支付的履约保证金、综合管理费、能耗费用、垃圾清运费等其他所有费用，应由乙方通过银行转账的方式向甲方指定账户支付，甲方指定账户为：</w:t>
      </w:r>
    </w:p>
    <w:p w14:paraId="0EDF37A4">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户名：四川旅投漫话世界旅游开发有限责任公司</w:t>
      </w:r>
    </w:p>
    <w:p w14:paraId="24665649">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银行账号：431020100101535619</w:t>
      </w:r>
    </w:p>
    <w:p w14:paraId="050901D8">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开户行：兴业银行股份有限公司成都分行营业部</w:t>
      </w:r>
    </w:p>
    <w:p w14:paraId="45986E58">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5.5 甲方将在收讫每期费用之后，应在接到乙方的开票通知之后的七个工作日内向乙方开具与已付款金额相应的增值税发票。乙方开票信息详见【附件三】第七条。</w:t>
      </w:r>
    </w:p>
    <w:p w14:paraId="03CE0CA0">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5</w:t>
      </w:r>
      <w:r>
        <w:rPr>
          <w:rFonts w:ascii="Arial" w:hAnsi="Arial" w:eastAsia="SimSun" w:cs="SimSun"/>
          <w:sz w:val="22"/>
          <w:szCs w:val="22"/>
        </w:rPr>
        <w:t>.</w:t>
      </w:r>
      <w:r>
        <w:rPr>
          <w:rFonts w:hint="eastAsia" w:ascii="Arial" w:hAnsi="Arial" w:eastAsia="SimSun" w:cs="SimSun"/>
          <w:sz w:val="22"/>
          <w:szCs w:val="22"/>
        </w:rPr>
        <w:t>6本合同项下租金、综合管理费、能耗费用、垃圾清运费等所有费用均为含增值税金额，税率按国家相关标准执行。如因国家相关法律、法规、政策调整，使租金、综合管理费以及其他费用所适用的增值税税率提高的，增加部分的税金由乙方向甲方另行支付。</w:t>
      </w:r>
    </w:p>
    <w:p w14:paraId="12C703C2">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5</w:t>
      </w:r>
      <w:r>
        <w:rPr>
          <w:rFonts w:ascii="Arial" w:hAnsi="Arial" w:eastAsia="SimSun" w:cs="SimSun"/>
          <w:sz w:val="22"/>
          <w:szCs w:val="22"/>
        </w:rPr>
        <w:t>.</w:t>
      </w:r>
      <w:r>
        <w:rPr>
          <w:rFonts w:hint="eastAsia" w:ascii="Arial" w:hAnsi="Arial" w:eastAsia="SimSun" w:cs="SimSun"/>
          <w:sz w:val="22"/>
          <w:szCs w:val="22"/>
        </w:rPr>
        <w:t>7</w:t>
      </w:r>
      <w:r>
        <w:rPr>
          <w:rFonts w:ascii="Arial" w:hAnsi="Arial" w:eastAsia="SimSun" w:cs="SimSun"/>
          <w:sz w:val="22"/>
          <w:szCs w:val="22"/>
        </w:rPr>
        <w:t xml:space="preserve">  乙方</w:t>
      </w:r>
      <w:r>
        <w:rPr>
          <w:rFonts w:hint="eastAsia" w:ascii="Arial" w:hAnsi="Arial" w:eastAsia="SimSun" w:cs="SimSun"/>
          <w:sz w:val="22"/>
          <w:szCs w:val="22"/>
        </w:rPr>
        <w:t>逾期支付或补缴按本合同及相关协议、规定等应交纳的任何费用，包括但不限于租金、综合管理费、能耗费用、垃圾清运费、装修管理费、装修押金、履约保证金等，每逾期一日，乙方应按照应付而未付款额的万分之五承担违约金直至付清；若逾期支付或补缴任一期的费用超过30日以上，违约金标准</w:t>
      </w:r>
      <w:r>
        <w:rPr>
          <w:rFonts w:hint="eastAsia" w:ascii="SimSun" w:hAnsi="SimSun" w:eastAsia="SimSun" w:cs="SimSun"/>
          <w:sz w:val="22"/>
          <w:szCs w:val="22"/>
        </w:rPr>
        <w:t>自逾期第31日起</w:t>
      </w:r>
      <w:r>
        <w:rPr>
          <w:rFonts w:hint="eastAsia" w:ascii="Arial" w:hAnsi="Arial" w:eastAsia="SimSun" w:cs="SimSun"/>
          <w:sz w:val="22"/>
          <w:szCs w:val="22"/>
        </w:rPr>
        <w:t>提高到千分之一每天，且甲方有权提前解除本合同并追究乙方违约责任。此外，甲方因向乙方催付费用而引起的所有费用和开支（包括但不限于诉讼费、仲裁费、律师费等）全部由乙方承担。</w:t>
      </w:r>
    </w:p>
    <w:p w14:paraId="77E7F4B4">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5.8如乙方欠付租金、综合管理费、能耗费用、垃圾清运费或其他费用，除本合同已有约定的违约责任外，甲方或管理者将有权采取一些补充措施以促使乙方尽快付清欠款，避免损失扩大。该等措施包括了向乙方负责人、管理人员提出催费警告、在项目内张贴公告、向乙方出具律师函、暂停电力供应、暂停供水、要求乙方人员暂停使用商铺等非暴力冲突的方式。因该等措施给乙方造成损失或不便，甲方和管理者均将免责。</w:t>
      </w:r>
    </w:p>
    <w:p w14:paraId="18A38552">
      <w:pPr>
        <w:pStyle w:val="5"/>
        <w:rPr>
          <w:rFonts w:ascii="Arial" w:hAnsi="Arial" w:eastAsia="SimSun" w:cs="SimSun"/>
          <w:sz w:val="22"/>
          <w:szCs w:val="22"/>
        </w:rPr>
      </w:pPr>
    </w:p>
    <w:p w14:paraId="543E4BDE">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六．履约保证金及其支付</w:t>
      </w:r>
    </w:p>
    <w:p w14:paraId="74F15C83">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6</w:t>
      </w:r>
      <w:r>
        <w:rPr>
          <w:rFonts w:ascii="Arial" w:hAnsi="Arial" w:eastAsia="SimSun" w:cs="SimSun"/>
          <w:sz w:val="22"/>
          <w:szCs w:val="22"/>
        </w:rPr>
        <w:t>.1</w:t>
      </w:r>
      <w:r>
        <w:rPr>
          <w:rFonts w:hint="eastAsia" w:ascii="Arial" w:hAnsi="Arial" w:eastAsia="SimSun" w:cs="SimSun"/>
          <w:sz w:val="22"/>
          <w:szCs w:val="22"/>
        </w:rPr>
        <w:t>履约保证金金额详见【附件三】第六条，乙方应当在合同约定的交付日前1日内向甲方缴纳全部履约保证金。</w:t>
      </w:r>
    </w:p>
    <w:p w14:paraId="6A76F7C3">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6</w:t>
      </w:r>
      <w:r>
        <w:rPr>
          <w:rFonts w:ascii="Arial" w:hAnsi="Arial" w:eastAsia="SimSun" w:cs="SimSun"/>
          <w:sz w:val="22"/>
          <w:szCs w:val="22"/>
        </w:rPr>
        <w:t xml:space="preserve">.2 </w:t>
      </w:r>
      <w:r>
        <w:rPr>
          <w:rFonts w:hint="eastAsia" w:ascii="Arial" w:hAnsi="Arial" w:eastAsia="SimSun" w:cs="SimSun"/>
          <w:sz w:val="22"/>
          <w:szCs w:val="22"/>
        </w:rPr>
        <w:t>上述履约保证金系乙方为保证履行本合同约定之各项义务和责任而交付甲方，履约保证金不是预付的租金，仅作为乙方忠实履行所约定义务的保证。乙方逾期支付本合同项下租金、综合管理费、能耗费用、垃圾清运费及其他本合同约定的应付费用，或乙方在履行本合同过程中给甲方造成的任何损失赔偿金，或乙方基于本合同应承担之违约金，或其他乙方在本合同项下对甲方所负之约定或法定债务，甲方均有权但无义务直接于履约保证金中扣除，而该等扣除可发生于乙方逾期支付当时或之后的任何时间。如发生甲方以履约保证金抵扣的情形，甲方有权单独决定扣除费用的先后顺位，乙方对此不持异议。甲方的此项权利并不排除其主张该项债权的其他方法，且不免除甲方应追究的乙方违约责任。</w:t>
      </w:r>
    </w:p>
    <w:p w14:paraId="710BDC83">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 xml:space="preserve">6.3 因甲方扣划乙方履约保证金导致其不足额的，乙方应当在接到通知后7日内进行补足；若履约保证金被划扣超过总额的20%以上且要求乙方补足后乙方拒绝补足的，甲方有权解除本合同并要求乙方承担第14.3款约定的责任。 </w:t>
      </w:r>
    </w:p>
    <w:p w14:paraId="6F178446">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6.4乙方逾期支付或补缴履约保证金的，每逾期一日，乙方按照欠缴履约保证金金额万分之五的标准承担违约金，若逾期支付或补缴超过30日以上，违约金标准自逾期第31日起提高到千分之一每天。履约保证金全额支付或补足之前，甲方有权拒绝履行本合同项下任何承诺，逾期超过30天以上，甲方有权直接解除合同并另行出租、使用该商铺，乙方应承担第14.3款约定的责任。</w:t>
      </w:r>
    </w:p>
    <w:p w14:paraId="743A66D7">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6.5本合同存续期间，乙方不得以任何理由要求甲方从其缴纳的履约保证金或合同约定的其他保证金、押金（如有）中抵扣其必须向甲方交纳的租金和其它款项。</w:t>
      </w:r>
    </w:p>
    <w:p w14:paraId="7F883838">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6</w:t>
      </w:r>
      <w:r>
        <w:rPr>
          <w:rFonts w:ascii="Arial" w:hAnsi="Arial" w:eastAsia="SimSun" w:cs="SimSun"/>
          <w:sz w:val="22"/>
          <w:szCs w:val="22"/>
        </w:rPr>
        <w:t>.</w:t>
      </w:r>
      <w:r>
        <w:rPr>
          <w:rFonts w:hint="eastAsia" w:ascii="Arial" w:hAnsi="Arial" w:eastAsia="SimSun" w:cs="SimSun"/>
          <w:sz w:val="22"/>
          <w:szCs w:val="22"/>
        </w:rPr>
        <w:t>6</w:t>
      </w:r>
      <w:r>
        <w:rPr>
          <w:rFonts w:ascii="Arial" w:hAnsi="Arial" w:eastAsia="SimSun" w:cs="SimSun"/>
          <w:sz w:val="22"/>
          <w:szCs w:val="22"/>
        </w:rPr>
        <w:t xml:space="preserve"> </w:t>
      </w:r>
      <w:r>
        <w:rPr>
          <w:rFonts w:hint="eastAsia" w:ascii="Arial" w:hAnsi="Arial" w:eastAsia="SimSun" w:cs="SimSun"/>
          <w:sz w:val="22"/>
          <w:szCs w:val="22"/>
        </w:rPr>
        <w:t>除双方另有约定外，待本合同终止且满足下列全部条件后30个工作日内，甲方将向乙方无息退还乙方实际已经支付的履约保证金的余额：</w:t>
      </w:r>
    </w:p>
    <w:p w14:paraId="27E1AEC3">
      <w:pPr>
        <w:numPr>
          <w:ilvl w:val="0"/>
          <w:numId w:val="6"/>
        </w:num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乙方按本合同第十三条约定的标准将商铺交还甲方；</w:t>
      </w:r>
    </w:p>
    <w:p w14:paraId="17FA3068">
      <w:pPr>
        <w:numPr>
          <w:ilvl w:val="0"/>
          <w:numId w:val="6"/>
        </w:num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乙方已经结清了搬离日（含当日）之前租金、综合管理费、能耗费用等全部费用，付清了本合同终止前已经产生的各项违约金及赔偿金；</w:t>
      </w:r>
    </w:p>
    <w:p w14:paraId="741FB6C8">
      <w:pPr>
        <w:numPr>
          <w:ilvl w:val="0"/>
          <w:numId w:val="6"/>
        </w:num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完成变更或注销以该商铺为注册地址的营业执照及其他全部证照；</w:t>
      </w:r>
    </w:p>
    <w:p w14:paraId="7FB40EEA">
      <w:pPr>
        <w:numPr>
          <w:ilvl w:val="0"/>
          <w:numId w:val="6"/>
        </w:num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乙方已退还甲方开具的履约保证金收据的原件（如有）；</w:t>
      </w:r>
    </w:p>
    <w:p w14:paraId="39AD1561">
      <w:pPr>
        <w:numPr>
          <w:ilvl w:val="0"/>
          <w:numId w:val="6"/>
        </w:num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商铺交还其他手续已经办理完毕；</w:t>
      </w:r>
    </w:p>
    <w:p w14:paraId="4019F325">
      <w:pPr>
        <w:numPr>
          <w:ilvl w:val="0"/>
          <w:numId w:val="6"/>
        </w:num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乙方就其于本合同项下应履行的其他义务全部履行完毕；</w:t>
      </w:r>
    </w:p>
    <w:p w14:paraId="3E91A22A">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七．商铺的交付</w:t>
      </w:r>
    </w:p>
    <w:p w14:paraId="74070949">
      <w:pPr>
        <w:pStyle w:val="14"/>
        <w:numPr>
          <w:ilvl w:val="255"/>
          <w:numId w:val="0"/>
        </w:numPr>
        <w:spacing w:before="120" w:beforeLines="50" w:line="276" w:lineRule="auto"/>
        <w:ind w:firstLine="440"/>
        <w:rPr>
          <w:rFonts w:ascii="SimSun" w:hAnsi="SimSun" w:eastAsia="SimSun" w:cs="SimSun"/>
          <w:color w:val="000000"/>
          <w:sz w:val="22"/>
          <w:szCs w:val="22"/>
        </w:rPr>
      </w:pPr>
      <w:r>
        <w:rPr>
          <w:rFonts w:hint="eastAsia" w:ascii="SimSun" w:hAnsi="SimSun" w:eastAsia="SimSun" w:cs="SimSun"/>
          <w:color w:val="000000"/>
          <w:sz w:val="22"/>
          <w:szCs w:val="22"/>
        </w:rPr>
        <w:t>7.1交付日</w:t>
      </w:r>
    </w:p>
    <w:p w14:paraId="4CFC222A">
      <w:pPr>
        <w:pStyle w:val="14"/>
        <w:spacing w:before="120" w:beforeLines="50" w:line="276" w:lineRule="auto"/>
        <w:ind w:firstLine="440"/>
        <w:rPr>
          <w:rFonts w:ascii="SimSun" w:hAnsi="SimSun" w:eastAsia="SimSun" w:cs="SimSun"/>
          <w:color w:val="000000"/>
          <w:sz w:val="22"/>
          <w:szCs w:val="22"/>
        </w:rPr>
      </w:pPr>
      <w:r>
        <w:rPr>
          <w:rFonts w:hint="eastAsia" w:ascii="SimSun" w:hAnsi="SimSun" w:eastAsia="SimSun" w:cs="SimSun"/>
          <w:color w:val="000000"/>
          <w:sz w:val="22"/>
          <w:szCs w:val="22"/>
        </w:rPr>
        <w:t>7.1.1交付日详见【附件三】第2.1条。商铺计划于交付日达到本合同约定的交付标准。甲方将根据约定交付日向乙方交付商铺。</w:t>
      </w:r>
    </w:p>
    <w:p w14:paraId="7FB78DC7">
      <w:pPr>
        <w:pStyle w:val="14"/>
        <w:spacing w:before="120" w:beforeLines="50" w:line="276" w:lineRule="auto"/>
        <w:ind w:firstLine="440"/>
        <w:rPr>
          <w:rFonts w:ascii="SimSun" w:hAnsi="SimSun" w:eastAsia="SimSun" w:cs="SimSun"/>
          <w:color w:val="000000"/>
          <w:sz w:val="22"/>
          <w:szCs w:val="22"/>
        </w:rPr>
      </w:pPr>
      <w:r>
        <w:rPr>
          <w:rFonts w:hint="eastAsia" w:ascii="SimSun" w:hAnsi="SimSun" w:eastAsia="SimSun" w:cs="SimSun"/>
          <w:color w:val="000000"/>
          <w:sz w:val="22"/>
          <w:szCs w:val="22"/>
        </w:rPr>
        <w:t>7.1.2商铺的交付标准详见附件【五】。</w:t>
      </w:r>
    </w:p>
    <w:p w14:paraId="3FC71A68">
      <w:pPr>
        <w:pStyle w:val="14"/>
        <w:numPr>
          <w:ilvl w:val="255"/>
          <w:numId w:val="0"/>
        </w:numPr>
        <w:spacing w:before="120" w:beforeLines="50" w:line="276" w:lineRule="auto"/>
        <w:ind w:firstLine="440"/>
        <w:rPr>
          <w:rFonts w:ascii="SimSun" w:hAnsi="SimSun" w:eastAsia="SimSun" w:cs="SimSun"/>
          <w:color w:val="000000"/>
          <w:sz w:val="22"/>
          <w:szCs w:val="22"/>
        </w:rPr>
      </w:pPr>
      <w:r>
        <w:rPr>
          <w:rFonts w:hint="eastAsia" w:ascii="SimSun" w:hAnsi="SimSun" w:eastAsia="SimSun" w:cs="SimSun"/>
          <w:color w:val="000000"/>
          <w:sz w:val="22"/>
          <w:szCs w:val="22"/>
        </w:rPr>
        <w:t>7.2交付日的迟延</w:t>
      </w:r>
    </w:p>
    <w:p w14:paraId="544CDF39">
      <w:pPr>
        <w:pStyle w:val="14"/>
        <w:spacing w:before="120" w:beforeLines="50" w:line="276" w:lineRule="auto"/>
        <w:ind w:firstLine="440"/>
        <w:rPr>
          <w:rFonts w:ascii="SimSun" w:hAnsi="SimSun" w:eastAsia="SimSun" w:cs="SimSun"/>
          <w:color w:val="000000"/>
          <w:sz w:val="22"/>
          <w:szCs w:val="22"/>
        </w:rPr>
      </w:pPr>
      <w:r>
        <w:rPr>
          <w:rFonts w:hint="eastAsia" w:ascii="SimSun" w:hAnsi="SimSun" w:eastAsia="SimSun" w:cs="SimSun"/>
          <w:color w:val="000000"/>
          <w:sz w:val="22"/>
          <w:szCs w:val="22"/>
        </w:rPr>
        <w:t>如商铺需要延迟交付的，则甲方应当在交付日前向乙方发出通知并另说明交付商铺的预计时间。</w:t>
      </w:r>
    </w:p>
    <w:p w14:paraId="241C6693">
      <w:pPr>
        <w:pStyle w:val="14"/>
        <w:spacing w:before="120" w:beforeLines="50" w:line="276" w:lineRule="auto"/>
        <w:ind w:firstLine="442"/>
        <w:rPr>
          <w:rFonts w:ascii="SimSun" w:hAnsi="SimSun" w:eastAsia="SimSun" w:cs="SimSun"/>
          <w:b/>
          <w:bCs/>
          <w:color w:val="000000"/>
          <w:sz w:val="22"/>
          <w:szCs w:val="22"/>
        </w:rPr>
      </w:pPr>
      <w:r>
        <w:rPr>
          <w:rFonts w:hint="eastAsia" w:ascii="SimSun" w:hAnsi="SimSun" w:eastAsia="SimSun" w:cs="SimSun"/>
          <w:b/>
          <w:bCs/>
          <w:color w:val="000000"/>
          <w:sz w:val="22"/>
          <w:szCs w:val="22"/>
        </w:rPr>
        <w:t>就本款所述的延迟交付，如未超过120日以内，属于双方均可接受的合理调整，甲方免责。但如因本款所述原因导致商铺延迟交付超过120日的，双方均有权解除本合同，甲方无息退还乙方已经实际支付到账的租金、履约保证金</w:t>
      </w:r>
      <w:r>
        <w:rPr>
          <w:rFonts w:hint="eastAsia" w:ascii="Arial" w:hAnsi="Arial" w:eastAsia="SimSun" w:cs="SimSun"/>
          <w:b/>
          <w:bCs/>
          <w:color w:val="000000"/>
          <w:sz w:val="22"/>
          <w:szCs w:val="22"/>
        </w:rPr>
        <w:t>等费用</w:t>
      </w:r>
      <w:r>
        <w:rPr>
          <w:rFonts w:hint="eastAsia" w:ascii="SimSun" w:hAnsi="SimSun" w:eastAsia="SimSun" w:cs="SimSun"/>
          <w:b/>
          <w:bCs/>
          <w:color w:val="000000"/>
          <w:sz w:val="22"/>
          <w:szCs w:val="22"/>
        </w:rPr>
        <w:t>，双方互不承担违约或赔偿的责任。</w:t>
      </w:r>
    </w:p>
    <w:p w14:paraId="7097D936">
      <w:pPr>
        <w:spacing w:before="120" w:beforeLines="50" w:after="120" w:afterLines="50"/>
        <w:ind w:firstLine="440" w:firstLineChars="200"/>
        <w:rPr>
          <w:rFonts w:ascii="SimSun" w:hAnsi="SimSun" w:eastAsia="SimSun" w:cs="SimSun"/>
          <w:sz w:val="22"/>
          <w:szCs w:val="22"/>
        </w:rPr>
      </w:pPr>
      <w:r>
        <w:rPr>
          <w:rFonts w:hint="eastAsia" w:ascii="SimSun" w:hAnsi="SimSun" w:eastAsia="SimSun" w:cs="SimSun"/>
          <w:sz w:val="22"/>
          <w:szCs w:val="22"/>
        </w:rPr>
        <w:t>7.3交付手续</w:t>
      </w:r>
    </w:p>
    <w:p w14:paraId="0C74D538">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7.3.1除非甲乙双方另有约定，合同7.1条载明的交付日即为交付商铺的日期，除非发生7</w:t>
      </w:r>
      <w:r>
        <w:rPr>
          <w:rFonts w:ascii="Arial" w:hAnsi="Arial" w:eastAsia="SimSun" w:cs="SimSun"/>
          <w:sz w:val="22"/>
          <w:szCs w:val="22"/>
        </w:rPr>
        <w:t>.</w:t>
      </w:r>
      <w:r>
        <w:rPr>
          <w:rFonts w:hint="eastAsia" w:ascii="Arial" w:hAnsi="Arial" w:eastAsia="SimSun" w:cs="SimSun"/>
          <w:sz w:val="22"/>
          <w:szCs w:val="22"/>
        </w:rPr>
        <w:t>2款所述的延迟交付，或甲方希望乙方提前到场收房，否则，甲方无须单独就商铺的交付事宜向乙方发出通知。乙方应按时前往甲方处办理交付手续，乙方未到场办理交付手续或虽到场收房但无正当理由拒绝办理交付手续，交付日即视为乙方确认甲方已合格交付的实际交付日（“视为交付”），装修期开始计算，乙方应根据合同约定支付相应费用。</w:t>
      </w:r>
    </w:p>
    <w:p w14:paraId="79248EB2">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7.3.2甲方交付时商铺符合合同附件【五】交付标准的，乙方应接收商铺并与甲方签署《商铺交付确认书》（详见【附件八】）。甲方与乙方签署《商铺交付确认书》之日，视为甲方已完成本合同约定的商铺交付义务（视为交付的情况除外），装修期开始起算，乙方应根据本合同约定使用该商铺并支付相应费用。</w:t>
      </w:r>
    </w:p>
    <w:p w14:paraId="0A833C34">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7.3.3如乙方在验收时认为商铺有不符合约定的交付标准，针对不符合交付标准的部分，乙方应于验收当日书面向甲方指出，并由甲乙双方在交付日当日以书面形式共同确认整改内容，甲方将根据甲乙双方共同确认的整改内容及时整改直至符合本合同约定的交付标准，整改工作可以和乙方的装修工程同步进行。为免歧义，乙方提出的问题均应在本合同附件【五】约定的交付标准范围内，并清楚、准确、合理，并符合中国现行的相关施工技术规范，且对甲方而言具备可行性；否则，视为该等问题不存在或相关交付标准已经达到。</w:t>
      </w:r>
    </w:p>
    <w:p w14:paraId="67A93BFA">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7.4逾期收房的违约责任：乙方未于本合同约定前来办理或者虽到场收房无正当理由拒绝办理交付手续的，视为乙方逾期收房，乙方除自交付日起应按本合同支付相应费用（如有）外，每逾期一日，甲方有权要求乙方按照【附件三】第5.1条约定的计租期内首月月租金标准（分摊前）的3‰向甲方支付违约金。逾期超过30日以上的，将视为乙方根本违约，甲方有权解除合同并根据合同约定追究乙方违约责任。</w:t>
      </w:r>
    </w:p>
    <w:p w14:paraId="626EE2A6">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7.5 如商铺实际交付时间因非甲方的过错推迟（如乙方逾期收房等），则装修期实际享有的天数相应减少，原定计租期起算日不会推迟，而甲方无须给予顺延装修期或其他任何形式的补偿。</w:t>
      </w:r>
    </w:p>
    <w:p w14:paraId="52F9EBAC">
      <w:pPr>
        <w:pStyle w:val="14"/>
        <w:spacing w:before="120" w:beforeLines="50" w:line="276" w:lineRule="auto"/>
        <w:ind w:firstLine="440" w:firstLineChars="0"/>
        <w:rPr>
          <w:rFonts w:ascii="SimSun" w:hAnsi="SimSun" w:eastAsia="SimSun" w:cs="SimSun"/>
          <w:color w:val="000000"/>
          <w:sz w:val="22"/>
          <w:szCs w:val="22"/>
        </w:rPr>
      </w:pPr>
      <w:r>
        <w:rPr>
          <w:rFonts w:hint="eastAsia" w:ascii="Arial" w:hAnsi="Arial" w:eastAsia="SimSun" w:cs="SimSun"/>
          <w:color w:val="000000"/>
          <w:sz w:val="22"/>
          <w:szCs w:val="22"/>
        </w:rPr>
        <w:t>7.6 在商铺具备了法定可使用条件的情况下，如果乙方需要提前进场装修，乙方承诺：1）自装修进场之日视为商铺已经交付，租赁期限开始起算（甲方仍需继续提供符合合同</w:t>
      </w:r>
      <w:r>
        <w:rPr>
          <w:rFonts w:hint="eastAsia" w:ascii="Arial" w:hAnsi="Arial" w:eastAsia="SimSun" w:cs="SimSun"/>
          <w:sz w:val="22"/>
          <w:szCs w:val="22"/>
        </w:rPr>
        <w:t>附件【五】</w:t>
      </w:r>
      <w:r>
        <w:rPr>
          <w:rFonts w:hint="eastAsia" w:ascii="Arial" w:hAnsi="Arial" w:eastAsia="SimSun" w:cs="SimSun"/>
          <w:color w:val="000000"/>
          <w:sz w:val="22"/>
          <w:szCs w:val="22"/>
        </w:rPr>
        <w:t>约定交付标准的商铺并承担整改责任），双方应在装修进场当日签署《商铺交付确认书》；2）装修期计算自进场装修之日起算；3）除甲方仍需继续提供符合合同</w:t>
      </w:r>
      <w:r>
        <w:rPr>
          <w:rFonts w:hint="eastAsia" w:ascii="Arial" w:hAnsi="Arial" w:eastAsia="SimSun" w:cs="SimSun"/>
          <w:sz w:val="22"/>
          <w:szCs w:val="22"/>
        </w:rPr>
        <w:t>附件【五】</w:t>
      </w:r>
      <w:r>
        <w:rPr>
          <w:rFonts w:hint="eastAsia" w:ascii="Arial" w:hAnsi="Arial" w:eastAsia="SimSun" w:cs="SimSun"/>
          <w:color w:val="000000"/>
          <w:sz w:val="22"/>
          <w:szCs w:val="22"/>
        </w:rPr>
        <w:t>约定交付标准的商铺并承担整改责任外，乙方不得以商铺交付不符合法定或约定条件向甲方提出索赔或主张任何权利；4）乙方将配合施工单位和管理者，做好安全防护并自行承担安全责任；如因乙方装修工程施工或管理问题，导致甲方、施工单位被处罚等法律责任由乙方负责承担，情况严重的，甲方有权解除合同并要求乙方承担相应的违约责任。</w:t>
      </w:r>
    </w:p>
    <w:p w14:paraId="58D2F881">
      <w:pPr>
        <w:spacing w:before="120" w:beforeLines="50" w:after="120" w:afterLines="50"/>
        <w:outlineLvl w:val="0"/>
        <w:rPr>
          <w:rFonts w:ascii="Arial" w:hAnsi="Arial" w:eastAsia="SimSun" w:cs="SimSun"/>
          <w:b/>
          <w:sz w:val="22"/>
          <w:szCs w:val="22"/>
        </w:rPr>
      </w:pPr>
    </w:p>
    <w:p w14:paraId="30945098">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八．商铺的装修</w:t>
      </w:r>
    </w:p>
    <w:p w14:paraId="44E4A7FE">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8.1</w:t>
      </w:r>
      <w:r>
        <w:rPr>
          <w:rFonts w:hint="eastAsia" w:ascii="SimSun" w:hAnsi="SimSun" w:eastAsia="SimSun" w:cs="SimSun"/>
          <w:sz w:val="22"/>
          <w:szCs w:val="22"/>
        </w:rPr>
        <w:t>装修期详见【附件三】第3.2条。</w:t>
      </w:r>
    </w:p>
    <w:p w14:paraId="130D8DC6">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8.2装修期内，乙方需承担商铺内发生的装修管理费、装修押金以及装修而产生的政府税费及其他费用（如水、电、燃气等能耗费用等），由乙方按《商业物业综合管理服务协议》、《天府国际动漫城装修手册》等相关约定向甲方交纳。</w:t>
      </w:r>
    </w:p>
    <w:p w14:paraId="0A0497E2">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8.3乙方对该商铺进行内部装修、分隔、修建、安装设施或改建（以上均统称为“装修”，包括首次装修及租赁期限内的再装修），应遵守甲方制定或不时修改的《天府国际动漫城商户手册》及《天府国际动漫城装修手册》等制度规定，并服从甲方的管理。在此期间，如遇甲方交叉施工或其他相关工作，乙方均应当给予配合和协助。</w:t>
      </w:r>
    </w:p>
    <w:p w14:paraId="6D43805B">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8.4若乙方开展装修、分隔、修建、安装设备或改建（包括首次装修及租赁期限内的再装修），乙方的装修设计方案和装修进度计划必须在交付日前15日报甲方审核（甲方收到乙方提交的会审材料后7个工作日内给予书面回复意见），并由乙方自行向政府有关部门提交报批文件，取得政府部门的批准、执照或许可证并取得二次消防验收合格证，经甲方及政府有关部门批准后乙方方可施工，因向政府主管部门报批而引起的一切费用均由乙方承担。经批准后的装修设计方案和装修进度计划如有调整必须再次报甲方批准。</w:t>
      </w:r>
    </w:p>
    <w:p w14:paraId="51A0194B">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8.5甲方审批或审查乙方的各种报告、文件、方案、资料、申请等不会在任何方面增加甲方的义务或责任，同时，也不会在任何方面减轻或免除乙方在本合同项下的义务或责任，即无论甲方是否审批或审查乙方就本条项下对商铺作出的任何修建、或安装任何附属物、装置、附加物，因乙方在本合同项下对商铺所做的任何修建、改建或添加行为所导致的所有法律后果，皆应由乙方独自承担。如乙方对该商铺做出任何修建，或安装任何附属物、装置、附加物，即使该等装修、改建或安装已得到甲方的同意，甲方仍可以要求乙方在合同终止或提前解除前交还该商铺时，复原、移去或拆走该等改建、附属物、装置及附加物或其任何部分并承担因此而产生的一切费用。</w:t>
      </w:r>
    </w:p>
    <w:p w14:paraId="05F7445E">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8.6乙方违反约定从事装修的，甲方有权通过断水、断电、禁止施工人员入场等措施促使停工整顿或要求乙方限期完成整改，由此给甲方或第三方造成的损失由乙方负责赔偿。若经甲方要求限期整改，而乙方未在甲方指定期限内完成整改的，甲方有权另行委托第三方进行整改，由此产生的所有费用由乙方承担，甲方有权从装修押金、履约保证金中予以扣除。乙方违反约定从事装修的行为包括但不限于：</w:t>
      </w:r>
    </w:p>
    <w:p w14:paraId="7A066FC2">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 xml:space="preserve">   a. </w:t>
      </w:r>
      <w:r>
        <w:rPr>
          <w:rFonts w:hint="eastAsia" w:ascii="Arial" w:hAnsi="Arial" w:eastAsia="SimSun" w:cs="SimSun"/>
          <w:sz w:val="22"/>
          <w:szCs w:val="22"/>
        </w:rPr>
        <w:t>破坏房屋结构、外墙与屋面防水</w:t>
      </w:r>
    </w:p>
    <w:p w14:paraId="63FA6CB8">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 xml:space="preserve">   b. </w:t>
      </w:r>
      <w:r>
        <w:rPr>
          <w:rFonts w:hint="eastAsia" w:ascii="Arial" w:hAnsi="Arial" w:eastAsia="SimSun" w:cs="SimSun"/>
          <w:sz w:val="22"/>
          <w:szCs w:val="22"/>
        </w:rPr>
        <w:t>装修期间使用空调</w:t>
      </w:r>
    </w:p>
    <w:p w14:paraId="1929C9CE">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 xml:space="preserve"> </w:t>
      </w:r>
      <w:r>
        <w:rPr>
          <w:rFonts w:hint="eastAsia" w:ascii="Arial" w:hAnsi="Arial" w:eastAsia="SimSun" w:cs="SimSun"/>
          <w:sz w:val="22"/>
          <w:szCs w:val="22"/>
        </w:rPr>
        <w:t xml:space="preserve">  c. 未经甲方书面同意擅自拆改、破坏商铺的消防设施设备、烟感、喷淋等设施设备或各种管道系统；</w:t>
      </w:r>
    </w:p>
    <w:p w14:paraId="732F9A15">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 xml:space="preserve">   d. 使用有毒有害的不合格装修装饰材料或设备；</w:t>
      </w:r>
    </w:p>
    <w:p w14:paraId="043704F4">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 xml:space="preserve">   e. 未经甲方书面同意，对商铺的外立面、室外场地和其他公共区域、公共设施进行装修或改动；</w:t>
      </w:r>
    </w:p>
    <w:p w14:paraId="4DC5B8B7">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 xml:space="preserve">   f. 故意侵犯相邻各方的合法权利；</w:t>
      </w:r>
    </w:p>
    <w:p w14:paraId="354C2789">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 xml:space="preserve">   g. 未经甲方书面同意，在营业时间内进场装修；</w:t>
      </w:r>
    </w:p>
    <w:p w14:paraId="4595918E">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 xml:space="preserve">   h.未提交装修设计方案和装修进度计划至甲方审核即进行装修的，或未按照甲方审批通过的装修设计方案、装修进度计划进行装修的。</w:t>
      </w:r>
    </w:p>
    <w:p w14:paraId="15FDC5D0">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8.7如乙方在进行室内的装修时需要根据商铺的实际使用情况调整烟感、喷淋等设施设备位置的，除取得甲方书面批准手续外，还必须取得消防部门的审批，并不得妨害商铺整体的消防系统联动。</w:t>
      </w:r>
    </w:p>
    <w:p w14:paraId="439A6C24">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8.8若因仅可归咎于甲方的过错，导致乙方于装修期内未能完成装修的，乙方的装修期应相应的予以延长。除本合同另有特别明确约定或各方达成书面一致外，装修期不因任何原因而延长。</w:t>
      </w:r>
    </w:p>
    <w:p w14:paraId="16338808">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8.9装修期间，因乙方或装修施工单位的过错导致甲方或其他客户、商户之损失，由乙方进行全额赔偿（包括但不限于对甲方、其他商户及第三方的赔偿）。</w:t>
      </w:r>
    </w:p>
    <w:p w14:paraId="51F66469">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8.10租赁期限内，如甲方拟对该商铺或项目进行改建、扩建或装修的，应提前30日书面通知乙方，乙方应当配合，甲方尽可能不影响乙方的正常经营。如因此导致乙方停业的，甲方应免收乙方停业期间的租金；除此之外，甲方不承担任何其他违约及赔偿责任。</w:t>
      </w:r>
    </w:p>
    <w:p w14:paraId="7476F140">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8.11乙方在租赁期限内对商铺进行再次装修、分隔、修建、安装设施或改建的，必须首先取得甲方书面同意和政府相关部门的许可（如需要），并依本合同相关约定在不影响项目及其他承租人正常经营的情况下进行，在此装修期间乙方须按本合同约定支付租金及综合管理费等费用。</w:t>
      </w:r>
    </w:p>
    <w:p w14:paraId="12120DAD">
      <w:pPr>
        <w:spacing w:before="120" w:beforeLines="50" w:after="120" w:afterLines="50"/>
        <w:ind w:firstLine="442" w:firstLineChars="200"/>
        <w:rPr>
          <w:rFonts w:ascii="Arial" w:hAnsi="Arial" w:eastAsia="SimSun" w:cs="SimSun"/>
          <w:b/>
          <w:sz w:val="22"/>
          <w:szCs w:val="22"/>
        </w:rPr>
      </w:pPr>
    </w:p>
    <w:p w14:paraId="59A36F34">
      <w:pPr>
        <w:spacing w:before="120" w:beforeLines="50" w:after="120" w:afterLines="50"/>
        <w:ind w:firstLine="442" w:firstLineChars="200"/>
        <w:rPr>
          <w:rFonts w:ascii="Arial" w:hAnsi="Arial" w:eastAsia="SimSun" w:cs="Arial"/>
          <w:sz w:val="22"/>
          <w:szCs w:val="22"/>
        </w:rPr>
      </w:pPr>
      <w:r>
        <w:rPr>
          <w:rFonts w:hint="eastAsia" w:ascii="Arial" w:hAnsi="Arial" w:eastAsia="SimSun" w:cs="SimSun"/>
          <w:b/>
          <w:sz w:val="22"/>
          <w:szCs w:val="22"/>
        </w:rPr>
        <w:t>九、开业</w:t>
      </w:r>
    </w:p>
    <w:p w14:paraId="6DEDF10F">
      <w:pPr>
        <w:spacing w:before="120" w:beforeLines="50" w:after="120" w:afterLines="50"/>
        <w:ind w:firstLine="440" w:firstLineChars="200"/>
        <w:rPr>
          <w:rFonts w:ascii="Arial" w:hAnsi="Arial" w:eastAsia="SimSun" w:cs="Arial"/>
          <w:sz w:val="22"/>
          <w:szCs w:val="22"/>
        </w:rPr>
      </w:pPr>
      <w:r>
        <w:rPr>
          <w:rFonts w:hint="eastAsia" w:ascii="Arial" w:hAnsi="Arial" w:eastAsia="SimSun" w:cs="Arial"/>
          <w:sz w:val="22"/>
          <w:szCs w:val="22"/>
        </w:rPr>
        <w:t>9.1乙方应在本合同约定的开业日开业，乙方开业即为在营业时间持续正常对外营业，开业日详见【附件三】第2.2条，乙方应自开业日起向甲方缴纳租金，开业日即为计租日。</w:t>
      </w:r>
    </w:p>
    <w:p w14:paraId="5C45BE1D">
      <w:pPr>
        <w:spacing w:before="120" w:beforeLines="50" w:after="120" w:afterLines="50"/>
        <w:ind w:firstLine="440" w:firstLineChars="200"/>
        <w:rPr>
          <w:rFonts w:ascii="Arial" w:hAnsi="Arial" w:eastAsia="SimSun" w:cs="Arial"/>
          <w:sz w:val="22"/>
          <w:szCs w:val="22"/>
        </w:rPr>
      </w:pPr>
      <w:r>
        <w:rPr>
          <w:rFonts w:hint="eastAsia" w:ascii="Arial" w:hAnsi="Arial" w:eastAsia="SimSun" w:cs="Arial"/>
          <w:sz w:val="22"/>
          <w:szCs w:val="22"/>
        </w:rPr>
        <w:t>乙方应于约定的开业日开业，否则每逾期一天，除乙方应正常支付租金外，甲方还有权要求乙方</w:t>
      </w:r>
      <w:r>
        <w:rPr>
          <w:rFonts w:hint="eastAsia" w:ascii="Arial" w:hAnsi="Arial" w:eastAsia="SimSun" w:cs="SimSun"/>
          <w:sz w:val="22"/>
          <w:szCs w:val="22"/>
        </w:rPr>
        <w:t>按照【附件三】第5.1条约定的计租期内首月月租金标准（分摊前）的3‰</w:t>
      </w:r>
      <w:r>
        <w:rPr>
          <w:rFonts w:hint="eastAsia" w:ascii="Arial" w:hAnsi="Arial" w:eastAsia="SimSun" w:cs="Arial"/>
          <w:sz w:val="22"/>
          <w:szCs w:val="22"/>
        </w:rPr>
        <w:t>向甲方累计支付违约金直至乙方按本合同约定条件开业。</w:t>
      </w:r>
    </w:p>
    <w:p w14:paraId="7A9B4D80">
      <w:pPr>
        <w:spacing w:before="120" w:beforeLines="50" w:after="120" w:afterLines="50"/>
        <w:ind w:firstLine="440" w:firstLineChars="200"/>
        <w:rPr>
          <w:rFonts w:ascii="Arial" w:hAnsi="Arial" w:eastAsia="SimSun" w:cs="Arial"/>
          <w:sz w:val="22"/>
          <w:szCs w:val="22"/>
        </w:rPr>
      </w:pPr>
      <w:r>
        <w:rPr>
          <w:rFonts w:hint="eastAsia" w:ascii="Arial" w:hAnsi="Arial" w:eastAsia="SimSun" w:cs="Arial"/>
          <w:sz w:val="22"/>
          <w:szCs w:val="22"/>
        </w:rPr>
        <w:t>9.2如乙方已经完成了开业准备并具备开业条件的，乙方可以向甲方提出书面申请，甲方认为乙方的开业符合项目的整体运营安排的，由甲乙双方共同签署《开业确认书》（详见附件【九】），乙方可提前开业；在此情况下，甲方与乙方双方签署《开业确认书》之日，视为乙方的开业日，计租日及计租期、运营培育期起止日等将根据实际开业日相应调整。</w:t>
      </w:r>
    </w:p>
    <w:p w14:paraId="32F92814">
      <w:pPr>
        <w:spacing w:before="120" w:beforeLines="50" w:after="120" w:afterLines="50"/>
        <w:ind w:firstLine="440" w:firstLineChars="200"/>
        <w:rPr>
          <w:rFonts w:ascii="Arial" w:hAnsi="Arial" w:eastAsia="SimSun" w:cs="Arial"/>
          <w:sz w:val="22"/>
          <w:szCs w:val="22"/>
        </w:rPr>
      </w:pPr>
      <w:r>
        <w:rPr>
          <w:rFonts w:hint="eastAsia" w:ascii="Arial" w:hAnsi="Arial" w:eastAsia="SimSun" w:cs="Arial"/>
          <w:sz w:val="22"/>
          <w:szCs w:val="22"/>
        </w:rPr>
        <w:t>9.3乙方应于该商铺开业前自行向政府有关部门申请办理该商铺经营本合同约定事项所必需的证照、批准证书、许可证等，所有相关费用均由乙方承担，甲方应为乙方办理相关证照提供合法及力所能及的协助。办理完成后，乙方应将相关证照、批准证书、许可证等的复印件加盖公章后提交甲方备案（在不影响乙方在本合同第2.2条项下义务的前提下，如在租赁期限内该等证照、批准证书、许可证等有任何变更的，则乙方应在取得变更后的文件后的两个工作日内将相关加盖公章的复印件提交甲方备案），同时乙方还应严格按照该等相关证照、批准证书、许可证等所规定的内容开展经营活动。如乙方未按要求取得经营活动所必要的执照、批准证书或许可证等，或者租赁期限内该等执照、批准证书或许可证等失效/吊销/注销的，甲方有权禁止该商铺开业/营业、要求乙方限期整改或采取补救措施，在此情况下乙方仍应按本合同约定支付该商铺的租金、综合管理费及其他相关费用；如甲方因此遭受任何处罚和/或追索的，均由乙方承担全部赔偿责任。</w:t>
      </w:r>
    </w:p>
    <w:p w14:paraId="1B83556B">
      <w:pPr>
        <w:spacing w:before="120" w:beforeLines="50" w:after="120" w:afterLines="50"/>
        <w:ind w:firstLine="440" w:firstLineChars="200"/>
        <w:rPr>
          <w:rFonts w:ascii="Arial" w:hAnsi="Arial" w:eastAsia="SimSun" w:cs="Arial"/>
          <w:sz w:val="22"/>
          <w:szCs w:val="22"/>
        </w:rPr>
      </w:pPr>
      <w:r>
        <w:rPr>
          <w:rFonts w:hint="eastAsia" w:ascii="Arial" w:hAnsi="Arial" w:eastAsia="SimSun" w:cs="Arial"/>
          <w:sz w:val="22"/>
          <w:szCs w:val="22"/>
        </w:rPr>
        <w:t>9.4仅可归责于甲方的原因，导致乙方未能于开业日按本合同约定开业的，装修期相应延长，除此以外各方互不负其他责任。即使有前述约定，乙方必须在该商铺装修完毕并取得开业经营所需全部必要证照之日起15日内开业，否则仍构成逾期开业。</w:t>
      </w:r>
    </w:p>
    <w:p w14:paraId="1870AEA8">
      <w:pPr>
        <w:spacing w:before="120" w:beforeLines="50" w:after="120" w:afterLines="50"/>
        <w:outlineLvl w:val="0"/>
        <w:rPr>
          <w:rFonts w:ascii="Arial" w:hAnsi="Arial" w:eastAsia="SimSun" w:cs="SimSun"/>
          <w:b/>
          <w:sz w:val="22"/>
          <w:szCs w:val="22"/>
        </w:rPr>
      </w:pPr>
    </w:p>
    <w:p w14:paraId="35E93321">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十．商铺的维修与保养</w:t>
      </w:r>
    </w:p>
    <w:p w14:paraId="4E5B597F">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10</w:t>
      </w:r>
      <w:r>
        <w:rPr>
          <w:rFonts w:ascii="Arial" w:hAnsi="Arial" w:eastAsia="SimSun" w:cs="SimSun"/>
          <w:sz w:val="22"/>
          <w:szCs w:val="22"/>
        </w:rPr>
        <w:t xml:space="preserve">.1 </w:t>
      </w:r>
      <w:r>
        <w:rPr>
          <w:rFonts w:hint="eastAsia" w:ascii="Arial" w:hAnsi="Arial" w:eastAsia="SimSun" w:cs="SimSun"/>
          <w:sz w:val="22"/>
          <w:szCs w:val="22"/>
        </w:rPr>
        <w:t>租赁期限内，甲方对该商铺的维修义务仅限于非因乙方（包含乙方顾客、员工、代理人、供应商、承包商等）的原因而导致的本合同附件【五】所列之该商铺及附属设施、设备的损坏或毁损（包括乙方正常合理使用的情况下导致的损耗或损坏等）。如非乙方原因，该商铺内由甲方提供的设施设备及该商铺的内部结构出现或发生妨碍安全、正常使用的损坏或故障时，乙方应及时通知甲方，并采取有效措施防止损失扩大。甲方应在接到乙方通知起7日内开始进行维修。甲方未在前述期限内维修的，甲方和乙方另行约定解决方式。</w:t>
      </w:r>
    </w:p>
    <w:p w14:paraId="2185352E">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10.2乙方应正常使用并爱护商铺内部的各项设施设备，包括但不限于地板、墙面、所有店面、门窗、电气设施、燃气设施、给排水设施、消防设施、空调设施、线缆和管道等。因乙方使用不当或不合理使用导致该商铺及其内部设施设备出现损坏或发生故障，乙方应在7日内及时维修。乙方拒不维修或未能及时维修，甲方有权自行维修或委托第三方代为维修，维修费用由乙方承担。经甲方同意乙方增设的装修、附属设施和设备及易耗品等，由乙方自行负责维修。乙方应自行对前述装修或增设的设施和设备进行符合甲方规定标准的检查、养护及维修。</w:t>
      </w:r>
    </w:p>
    <w:p w14:paraId="0E55E999">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10.3除非甲方之过错原因导致，下列行为和事件引起的损失和损害，必须由乙方对甲方或受损方进行赔偿。该等赔偿包括但不限于任何修理、维修费用，以及任何其他人系因下述情形向甲方索赔或主张其权益而导致甲方支出的任何款项，和甲方因向乙方索赔所发生的一切开支和费用（包括但不限于诉讼费用、仲裁费用、公证费、律师费等）：</w:t>
      </w:r>
    </w:p>
    <w:p w14:paraId="10EF5BCA">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10.3.1该商铺内任何电器装置、电器用品、电线以及燃气、空调、电梯等设施设备故障、失修、危险（除甲方过错导致外）而导致甲方或任何第三方任何物品的损害；</w:t>
      </w:r>
    </w:p>
    <w:p w14:paraId="49A1199E">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10.3.2因乙方原因而导致该商铺水管通道、厕所、器具，堵塞、损坏或停止运作而造成甲方或任何其他人任何物品的损失；</w:t>
      </w:r>
    </w:p>
    <w:p w14:paraId="446095F2">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10.3.3因乙方原因而导致火、烟雾在该商铺内扩散或任何来源的水（包括风暴或雨水）在该商铺或其任何部分泄漏或满泄而造成甲方或任何其他人任何物品的损害。</w:t>
      </w:r>
    </w:p>
    <w:p w14:paraId="48652CB2">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10.4乙方须确保该商铺的装修质量符合国家相关规定和甲方的相关要求，如因乙方对该商铺装修的原因造成甲方或第三方人身或财产损失的，乙方应承担全部的赔偿责任（无论甲方是否已批准了乙方的装修方案或装修材料的选择）。乙方承租的商铺营业后，如出现装修质量问题或因使用造成相关问题（包括但不限于漏水、管路堵塞等），乙方应及时修缮，否则甲方有权单方面解除合同，并可要求乙方赔偿相应的损失。</w:t>
      </w:r>
    </w:p>
    <w:p w14:paraId="6C7082F3">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10.5乙方应遵守甲方制订的关于该商铺的日常使用及修缮的其他相关规定。</w:t>
      </w:r>
    </w:p>
    <w:p w14:paraId="335C9FC3">
      <w:pPr>
        <w:spacing w:before="120" w:beforeLines="50" w:after="120" w:afterLines="50"/>
        <w:outlineLvl w:val="0"/>
        <w:rPr>
          <w:rFonts w:ascii="Arial" w:hAnsi="Arial" w:eastAsia="SimSun" w:cs="SimSun"/>
          <w:b/>
          <w:sz w:val="22"/>
          <w:szCs w:val="22"/>
        </w:rPr>
      </w:pPr>
    </w:p>
    <w:p w14:paraId="0369BC82">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十一．商铺的使用及乙方责任</w:t>
      </w:r>
    </w:p>
    <w:p w14:paraId="0A717157">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11.</w:t>
      </w:r>
      <w:r>
        <w:rPr>
          <w:rFonts w:ascii="Arial" w:hAnsi="Arial" w:eastAsia="SimSun" w:cs="SimSun"/>
          <w:sz w:val="22"/>
          <w:szCs w:val="22"/>
        </w:rPr>
        <w:t xml:space="preserve">1 </w:t>
      </w:r>
      <w:r>
        <w:rPr>
          <w:rFonts w:hint="eastAsia" w:ascii="Arial" w:hAnsi="Arial" w:eastAsia="SimSun" w:cs="SimSun"/>
          <w:sz w:val="22"/>
          <w:szCs w:val="22"/>
        </w:rPr>
        <w:t>乙方</w:t>
      </w:r>
      <w:r>
        <w:rPr>
          <w:rFonts w:hint="eastAsia" w:ascii="SimSun" w:hAnsi="SimSun" w:eastAsia="SimSun" w:cs="SimSun"/>
          <w:sz w:val="22"/>
          <w:szCs w:val="22"/>
        </w:rPr>
        <w:t>应当保证租赁期限内遵守甲方的业态要求，若</w:t>
      </w:r>
      <w:r>
        <w:rPr>
          <w:rFonts w:hint="eastAsia" w:ascii="Arial" w:hAnsi="Arial" w:eastAsia="SimSun" w:cs="SimSun"/>
          <w:sz w:val="22"/>
          <w:szCs w:val="22"/>
        </w:rPr>
        <w:t>需要调整营业范围、规划用途、使用用途的，都需要至少提前15个工作日报甲方征得其同意；乙方违反本款约定的，甲方有权解除本合同，且乙方应按照第14.3款约定承担责任。</w:t>
      </w:r>
    </w:p>
    <w:p w14:paraId="3D15CD3B">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11.</w:t>
      </w:r>
      <w:r>
        <w:rPr>
          <w:rFonts w:ascii="Arial" w:hAnsi="Arial" w:eastAsia="SimSun" w:cs="SimSun"/>
          <w:sz w:val="22"/>
          <w:szCs w:val="22"/>
        </w:rPr>
        <w:t xml:space="preserve">2 </w:t>
      </w:r>
      <w:r>
        <w:rPr>
          <w:rFonts w:hint="eastAsia" w:ascii="Arial" w:hAnsi="Arial" w:eastAsia="SimSun" w:cs="SimSun"/>
          <w:sz w:val="22"/>
          <w:szCs w:val="22"/>
        </w:rPr>
        <w:t>除非本合同另有约定，未经本合同许可或甲方书面批准，乙方不得以任何形式（包括但不限于转租、分租、共用、委任、由第三人承包该商铺业务或特许第三方经营或管理该商铺的全部或部分等）允许第三方使用、经营或管理该商铺的全部或部分，亦不得将本合同项下的权利义务全部或部分转让给第三方，否则，将被视为乙方根本性违约，甲方有权解除合同。除乙方将承担相应违约责任外，甲方和管理者有权禁止第三方进入及使用商铺，由此导致的第三方异议由乙方出面解决及承担后果；无论是否获得了甲方的同意，乙方都应与实际使用人承担连带责任，乙方与实际使用人之间纠纷、债权债务与甲方无关。</w:t>
      </w:r>
    </w:p>
    <w:p w14:paraId="086F13DF">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11.</w:t>
      </w:r>
      <w:r>
        <w:rPr>
          <w:rFonts w:ascii="Arial" w:hAnsi="Arial" w:eastAsia="SimSun" w:cs="SimSun"/>
          <w:sz w:val="22"/>
          <w:szCs w:val="22"/>
        </w:rPr>
        <w:t xml:space="preserve">3 </w:t>
      </w:r>
      <w:r>
        <w:rPr>
          <w:rFonts w:hint="eastAsia" w:ascii="Arial" w:hAnsi="Arial" w:eastAsia="SimSun" w:cs="SimSun"/>
          <w:sz w:val="22"/>
          <w:szCs w:val="22"/>
        </w:rPr>
        <w:t>乙方保证商铺内设施、设备的安全、合理摆放。定期检查并清理相关设施、设备，确保管道畅通无阻、窗明几净、卫生整洁，保障良好清洁的环境。</w:t>
      </w:r>
    </w:p>
    <w:p w14:paraId="285A17C6">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11.</w:t>
      </w:r>
      <w:r>
        <w:rPr>
          <w:rFonts w:ascii="Arial" w:hAnsi="Arial" w:eastAsia="SimSun" w:cs="SimSun"/>
          <w:sz w:val="22"/>
          <w:szCs w:val="22"/>
        </w:rPr>
        <w:t xml:space="preserve">4  </w:t>
      </w:r>
      <w:r>
        <w:rPr>
          <w:rFonts w:hint="eastAsia" w:ascii="Arial" w:hAnsi="Arial" w:eastAsia="SimSun" w:cs="SimSun"/>
          <w:sz w:val="22"/>
          <w:szCs w:val="22"/>
        </w:rPr>
        <w:t>乙方必须依法以符合通常商业惯例的方式从事经营活动，遵守国家的法律法规规定和政府管理要求，诚信守法经营，不得做出对甲方或“天府国际动漫城”的商誉及名声有不良影响或可能具有不良影响的行为，也不得有违反社会主义核心价值观等主流意识形态的行为。</w:t>
      </w:r>
      <w:r>
        <w:rPr>
          <w:rFonts w:ascii="Arial" w:hAnsi="Arial" w:eastAsia="SimSun" w:cs="SimSun"/>
          <w:sz w:val="22"/>
          <w:szCs w:val="22"/>
        </w:rPr>
        <w:t xml:space="preserve"> </w:t>
      </w:r>
      <w:r>
        <w:rPr>
          <w:rFonts w:hint="eastAsia" w:ascii="Arial" w:hAnsi="Arial" w:eastAsia="SimSun" w:cs="SimSun"/>
          <w:sz w:val="22"/>
          <w:szCs w:val="22"/>
        </w:rPr>
        <w:t>乙方从事非法经营或因不诚信经营等导致群体性受害人进入建筑楼栋主张权益的，均视为乙方根本性违约。</w:t>
      </w:r>
    </w:p>
    <w:p w14:paraId="234EBE87">
      <w:pPr>
        <w:pStyle w:val="4"/>
        <w:ind w:firstLine="440" w:firstLineChars="200"/>
        <w:rPr>
          <w:rFonts w:ascii="Arial" w:hAnsi="Arial" w:eastAsia="SimSun" w:cs="SimSun"/>
          <w:sz w:val="22"/>
          <w:szCs w:val="22"/>
        </w:rPr>
      </w:pPr>
      <w:r>
        <w:rPr>
          <w:rFonts w:hint="eastAsia" w:ascii="Arial" w:hAnsi="Arial" w:eastAsia="SimSun" w:cs="SimSun"/>
          <w:sz w:val="22"/>
          <w:szCs w:val="22"/>
        </w:rPr>
        <w:t>11.</w:t>
      </w:r>
      <w:r>
        <w:rPr>
          <w:rFonts w:ascii="Arial" w:hAnsi="Arial" w:eastAsia="SimSun" w:cs="SimSun"/>
          <w:sz w:val="22"/>
          <w:szCs w:val="22"/>
        </w:rPr>
        <w:t xml:space="preserve">5  </w:t>
      </w:r>
      <w:r>
        <w:rPr>
          <w:rFonts w:hint="eastAsia" w:ascii="Arial" w:hAnsi="Arial" w:eastAsia="SimSun" w:cs="SimSun"/>
          <w:sz w:val="22"/>
          <w:szCs w:val="22"/>
        </w:rPr>
        <w:t>乙方承诺将尊重甲方为规范本项目管理经营而制定有关规则的权利，承诺将遵守并执行《天府国际动漫城商户手册》、《天府国际动漫城装修手册》等规定，并遵守甲方不时制订、引进、修改、废除任何其认为经营和管理本项目各方面所必要的一切规章制度（包括但不限于装修手册、商户手册、房屋及设施设备使用要求等）。该等规章制度公示后即生效，乙方应予以遵守。上述规章制度作为本合同（含附件）的补充，本合同（含附件）未尽事宜依照上述规章制度执行，如上述规章制度规定与本合同（含附件）及补充协议约定不一致的，以本合同（含附件）及补充协议约定为准，但本合同（含附件）约定可以调整的除外。</w:t>
      </w:r>
    </w:p>
    <w:p w14:paraId="1EF01258">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11.</w:t>
      </w:r>
      <w:r>
        <w:rPr>
          <w:rFonts w:ascii="Arial" w:hAnsi="Arial" w:eastAsia="SimSun" w:cs="SimSun"/>
          <w:sz w:val="22"/>
          <w:szCs w:val="22"/>
        </w:rPr>
        <w:t xml:space="preserve">6 </w:t>
      </w:r>
      <w:r>
        <w:rPr>
          <w:rFonts w:hint="eastAsia" w:ascii="Arial" w:hAnsi="Arial" w:eastAsia="SimSun" w:cs="SimSun"/>
          <w:sz w:val="22"/>
          <w:szCs w:val="22"/>
        </w:rPr>
        <w:t>乙方的任何承包商、雇员、代理人或访客的行为、过失、疏忽或遗漏应被视为乙方的行为、过失、疏忽或遗漏，</w:t>
      </w:r>
      <w:r>
        <w:rPr>
          <w:rFonts w:hint="eastAsia" w:ascii="SimSun" w:hAnsi="SimSun" w:eastAsia="SimSun" w:cs="SimSun"/>
          <w:sz w:val="22"/>
          <w:szCs w:val="22"/>
        </w:rPr>
        <w:t>由乙方承担相应的责任</w:t>
      </w:r>
      <w:r>
        <w:rPr>
          <w:rFonts w:hint="eastAsia" w:ascii="Arial" w:hAnsi="Arial" w:eastAsia="SimSun" w:cs="SimSun"/>
          <w:sz w:val="22"/>
          <w:szCs w:val="22"/>
        </w:rPr>
        <w:t>。</w:t>
      </w:r>
    </w:p>
    <w:p w14:paraId="7AFC7083">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11.7</w:t>
      </w:r>
      <w:r>
        <w:rPr>
          <w:rFonts w:ascii="Arial" w:hAnsi="Arial" w:eastAsia="SimSun" w:cs="SimSun"/>
          <w:sz w:val="22"/>
          <w:szCs w:val="22"/>
        </w:rPr>
        <w:t xml:space="preserve"> </w:t>
      </w:r>
      <w:r>
        <w:rPr>
          <w:rFonts w:hint="eastAsia" w:ascii="Arial" w:hAnsi="Arial" w:eastAsia="SimSun" w:cs="SimSun"/>
          <w:sz w:val="22"/>
          <w:szCs w:val="22"/>
        </w:rPr>
        <w:t>若乙方在商铺进行的业务或其它行为、活动、事情或其他作为或不作为，违反或触犯中国有关法律法规规定，而对甲方造成损失的，乙方应向甲方负赔偿责任及其它法律责任。</w:t>
      </w:r>
    </w:p>
    <w:p w14:paraId="41755AC9">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11.8</w:t>
      </w:r>
      <w:r>
        <w:rPr>
          <w:rFonts w:ascii="Arial" w:hAnsi="Arial" w:eastAsia="SimSun" w:cs="SimSun"/>
          <w:sz w:val="22"/>
          <w:szCs w:val="22"/>
        </w:rPr>
        <w:t xml:space="preserve"> </w:t>
      </w:r>
      <w:r>
        <w:rPr>
          <w:rFonts w:hint="eastAsia" w:ascii="Arial" w:hAnsi="Arial" w:eastAsia="SimSun" w:cs="SimSun"/>
          <w:sz w:val="22"/>
          <w:szCs w:val="22"/>
        </w:rPr>
        <w:t>乙方不得在商铺或公共区域等任何项目区域存放易燃、易爆、高腐蚀物品。</w:t>
      </w:r>
    </w:p>
    <w:p w14:paraId="4E289AF9">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11.9</w:t>
      </w:r>
      <w:r>
        <w:rPr>
          <w:rFonts w:ascii="Arial" w:hAnsi="Arial" w:eastAsia="SimSun" w:cs="SimSun"/>
          <w:sz w:val="22"/>
          <w:szCs w:val="22"/>
        </w:rPr>
        <w:t xml:space="preserve"> </w:t>
      </w:r>
      <w:r>
        <w:rPr>
          <w:rFonts w:hint="eastAsia" w:ascii="Arial" w:hAnsi="Arial" w:eastAsia="SimSun" w:cs="SimSun"/>
          <w:sz w:val="22"/>
          <w:szCs w:val="22"/>
        </w:rPr>
        <w:t>乙方是该商铺的第一消防责任人，乙方应当建立起完善的消防火灾应急机制与管理制度，如发生任何火灾等消防事故，乙方应当依法承担法律责任和经济损失。乙方须遵从甲方及消防机构的建议，保持商铺的消防设备达到甲方及消防机构的要求，不得破坏该等设备或影响该等设备的运作状态，也不得出现妨碍消防设备的正常操作或阻塞消防通道。同时，若商铺内或乙方发现公共区域的消防设备有任何损毁或缺陷，乙方应及时通知甲方。</w:t>
      </w:r>
    </w:p>
    <w:p w14:paraId="06CE2704">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11.</w:t>
      </w:r>
      <w:r>
        <w:rPr>
          <w:rFonts w:ascii="Arial" w:hAnsi="Arial" w:eastAsia="SimSun" w:cs="SimSun"/>
          <w:sz w:val="22"/>
          <w:szCs w:val="22"/>
        </w:rPr>
        <w:t>1</w:t>
      </w:r>
      <w:r>
        <w:rPr>
          <w:rFonts w:hint="eastAsia" w:ascii="Arial" w:hAnsi="Arial" w:eastAsia="SimSun" w:cs="SimSun"/>
          <w:sz w:val="22"/>
          <w:szCs w:val="22"/>
        </w:rPr>
        <w:t>0甲方未与乙方建立任何保管合同关系，商铺内的人身、财产安全与消防防范由乙方自行负责。乙方在使用商铺期间所发生的财产风险、第三者责任风险或公众责任风险等由乙方自行承担，给甲方或第三方造成损失的，乙方负责赔偿。</w:t>
      </w:r>
    </w:p>
    <w:p w14:paraId="2DBB6ECA">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11.</w:t>
      </w:r>
      <w:r>
        <w:rPr>
          <w:rFonts w:ascii="Arial" w:hAnsi="Arial" w:eastAsia="SimSun" w:cs="SimSun"/>
          <w:sz w:val="22"/>
          <w:szCs w:val="22"/>
        </w:rPr>
        <w:t>1</w:t>
      </w:r>
      <w:r>
        <w:rPr>
          <w:rFonts w:hint="eastAsia" w:ascii="Arial" w:hAnsi="Arial" w:eastAsia="SimSun" w:cs="SimSun"/>
          <w:sz w:val="22"/>
          <w:szCs w:val="22"/>
        </w:rPr>
        <w:t>1经甲方同意后，</w:t>
      </w:r>
      <w:r>
        <w:rPr>
          <w:rFonts w:hint="eastAsia" w:ascii="SimSun" w:hAnsi="SimSun" w:eastAsia="SimSun" w:cs="SimSun"/>
          <w:sz w:val="22"/>
          <w:szCs w:val="22"/>
        </w:rPr>
        <w:t>乙方可以在指定地点设置其专用的店招、广告位、灯箱广告，</w:t>
      </w:r>
      <w:r>
        <w:rPr>
          <w:rFonts w:hint="eastAsia" w:ascii="Arial" w:hAnsi="Arial" w:eastAsia="SimSun" w:cs="SimSun"/>
          <w:sz w:val="22"/>
          <w:szCs w:val="22"/>
        </w:rPr>
        <w:t>或在商铺外的建筑楼栋外墙、公共区域安置店招、标识或进行宣传性质的展示或陈列，</w:t>
      </w:r>
      <w:r>
        <w:rPr>
          <w:rFonts w:hint="eastAsia" w:ascii="SimSun" w:hAnsi="SimSun" w:eastAsia="SimSun" w:cs="SimSun"/>
          <w:sz w:val="22"/>
          <w:szCs w:val="22"/>
        </w:rPr>
        <w:t>具体设置方式由双方另行协商确定。有关行政审批手续及费用由乙方自行负责，甲方应当予以协助。</w:t>
      </w:r>
    </w:p>
    <w:p w14:paraId="0A9606EA">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11.</w:t>
      </w:r>
      <w:r>
        <w:rPr>
          <w:rFonts w:ascii="Arial" w:hAnsi="Arial" w:eastAsia="SimSun" w:cs="SimSun"/>
          <w:sz w:val="22"/>
          <w:szCs w:val="22"/>
        </w:rPr>
        <w:t>1</w:t>
      </w:r>
      <w:r>
        <w:rPr>
          <w:rFonts w:hint="eastAsia" w:ascii="Arial" w:hAnsi="Arial" w:eastAsia="SimSun" w:cs="SimSun"/>
          <w:sz w:val="22"/>
          <w:szCs w:val="22"/>
        </w:rPr>
        <w:t>2乙方不得阻碍公共通道或公共区域或影响其他租户的正常使用。</w:t>
      </w:r>
    </w:p>
    <w:p w14:paraId="3893F615">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11.</w:t>
      </w:r>
      <w:r>
        <w:rPr>
          <w:rFonts w:ascii="Arial" w:hAnsi="Arial" w:eastAsia="SimSun" w:cs="SimSun"/>
          <w:sz w:val="22"/>
          <w:szCs w:val="22"/>
        </w:rPr>
        <w:t>1</w:t>
      </w:r>
      <w:r>
        <w:rPr>
          <w:rFonts w:hint="eastAsia" w:ascii="Arial" w:hAnsi="Arial" w:eastAsia="SimSun" w:cs="SimSun"/>
          <w:sz w:val="22"/>
          <w:szCs w:val="22"/>
        </w:rPr>
        <w:t>3</w:t>
      </w:r>
      <w:r>
        <w:rPr>
          <w:rFonts w:ascii="Arial" w:hAnsi="Arial" w:eastAsia="SimSun" w:cs="SimSun"/>
          <w:sz w:val="22"/>
          <w:szCs w:val="22"/>
        </w:rPr>
        <w:t xml:space="preserve"> </w:t>
      </w:r>
      <w:r>
        <w:rPr>
          <w:rFonts w:hint="eastAsia" w:ascii="Arial" w:hAnsi="Arial" w:eastAsia="SimSun" w:cs="SimSun"/>
          <w:sz w:val="22"/>
          <w:szCs w:val="22"/>
        </w:rPr>
        <w:t>若乙方在商铺进行的经营等活动，致商铺相邻区域的业主、租户、使用人等产生相邻权的侵害或滋扰的，或相邻区域的业主、租户、使用人等对乙方产生相邻权的侵害或滋扰的，乙方应自行与各相邻权人进行协商解决，侵犯相邻权人合法权益的，乙方应当停止侵害并赔偿相邻权人损失。</w:t>
      </w:r>
    </w:p>
    <w:p w14:paraId="1F544A83">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11.14</w:t>
      </w:r>
      <w:r>
        <w:rPr>
          <w:rFonts w:ascii="Arial" w:hAnsi="Arial" w:eastAsia="SimSun" w:cs="SimSun"/>
          <w:sz w:val="22"/>
          <w:szCs w:val="22"/>
        </w:rPr>
        <w:t xml:space="preserve"> </w:t>
      </w:r>
      <w:r>
        <w:rPr>
          <w:rFonts w:hint="eastAsia" w:ascii="Arial" w:hAnsi="Arial" w:eastAsia="SimSun" w:cs="SimSun"/>
          <w:sz w:val="22"/>
          <w:szCs w:val="22"/>
        </w:rPr>
        <w:t>乙方从任何政府部门收到关于商铺或任何公共设施的任何通告或文件，必须在</w:t>
      </w:r>
      <w:r>
        <w:rPr>
          <w:rFonts w:ascii="Arial" w:hAnsi="Arial" w:eastAsia="SimSun" w:cs="SimSun"/>
          <w:sz w:val="22"/>
          <w:szCs w:val="22"/>
        </w:rPr>
        <w:t>24</w:t>
      </w:r>
      <w:r>
        <w:rPr>
          <w:rFonts w:hint="eastAsia" w:ascii="Arial" w:hAnsi="Arial" w:eastAsia="SimSun" w:cs="SimSun"/>
          <w:sz w:val="22"/>
          <w:szCs w:val="22"/>
        </w:rPr>
        <w:t>小时以内以书面通知甲方。</w:t>
      </w:r>
    </w:p>
    <w:p w14:paraId="7FBB56FB">
      <w:pPr>
        <w:spacing w:before="120" w:beforeLines="50" w:after="120" w:afterLines="50"/>
        <w:ind w:firstLine="440" w:firstLineChars="200"/>
        <w:outlineLvl w:val="0"/>
        <w:rPr>
          <w:rFonts w:ascii="Arial" w:hAnsi="Arial" w:eastAsia="SimSun" w:cs="SimSun"/>
          <w:sz w:val="22"/>
          <w:szCs w:val="22"/>
        </w:rPr>
      </w:pPr>
      <w:r>
        <w:rPr>
          <w:rFonts w:hint="eastAsia" w:ascii="Arial" w:hAnsi="Arial" w:eastAsia="SimSun" w:cs="SimSun"/>
          <w:sz w:val="22"/>
          <w:szCs w:val="22"/>
        </w:rPr>
        <w:t>11.15乙方应当最迟于交付日前自费为该商铺在租赁期限可能遇到的风险向资信度良好的保险公司购买保险，包括但不限于公众责任险，保险金额须经甲方事先书面认可。乙方应在开业日前向甲方提供保险单凭证，乙方逾期购买保险的，甲方有权拒绝乙方营业，由此产生的责任由乙方自行承担。乙方不得作出使甲方为项目购买的保险保费增加的风险行为，否则甲方有权要求乙方进行补偿。</w:t>
      </w:r>
    </w:p>
    <w:p w14:paraId="5104E1C1">
      <w:pPr>
        <w:spacing w:before="120" w:beforeLines="50" w:after="120" w:afterLines="50"/>
        <w:ind w:firstLine="440" w:firstLineChars="200"/>
        <w:outlineLvl w:val="0"/>
        <w:rPr>
          <w:rFonts w:ascii="Arial" w:hAnsi="Arial" w:eastAsia="SimSun" w:cs="SimSun"/>
          <w:sz w:val="22"/>
          <w:szCs w:val="22"/>
        </w:rPr>
      </w:pPr>
      <w:r>
        <w:rPr>
          <w:rFonts w:hint="eastAsia" w:ascii="Arial" w:hAnsi="Arial" w:eastAsia="SimSun" w:cs="SimSun"/>
          <w:sz w:val="22"/>
          <w:szCs w:val="22"/>
        </w:rPr>
        <w:t>11.16乙方在该商铺内不得销售假冒伪劣商品、违禁物品或进行其他违反法律、法规及规章等的行为，并保证甲方不因乙方在该商铺内销售的商品或提供的服务而受到任何第三方的投诉或索赔。由此给甲方造成任何损失的，均由乙方承担全部赔偿责任，如该等损失难以量化的（如对甲方的商誉或品牌的影响），则乙方同意按照不低于履约保证金的金额向甲方支付赔偿金。</w:t>
      </w:r>
    </w:p>
    <w:p w14:paraId="43558BA5">
      <w:pPr>
        <w:spacing w:before="120" w:beforeLines="50" w:after="120" w:afterLines="50"/>
        <w:ind w:firstLine="440" w:firstLineChars="200"/>
        <w:outlineLvl w:val="0"/>
        <w:rPr>
          <w:rFonts w:ascii="Arial" w:hAnsi="Arial" w:eastAsia="SimSun" w:cs="SimSun"/>
          <w:sz w:val="22"/>
          <w:szCs w:val="22"/>
        </w:rPr>
      </w:pPr>
      <w:r>
        <w:rPr>
          <w:rFonts w:hint="eastAsia" w:ascii="Arial" w:hAnsi="Arial" w:eastAsia="SimSun" w:cs="SimSun"/>
          <w:sz w:val="22"/>
          <w:szCs w:val="22"/>
        </w:rPr>
        <w:t>1</w:t>
      </w:r>
      <w:r>
        <w:rPr>
          <w:rFonts w:ascii="Arial" w:hAnsi="Arial" w:eastAsia="SimSun" w:cs="SimSun"/>
          <w:sz w:val="22"/>
          <w:szCs w:val="22"/>
        </w:rPr>
        <w:t>1.17</w:t>
      </w:r>
      <w:r>
        <w:rPr>
          <w:rFonts w:hint="eastAsia" w:ascii="Arial" w:hAnsi="Arial" w:eastAsia="SimSun" w:cs="SimSun"/>
          <w:sz w:val="22"/>
          <w:szCs w:val="22"/>
        </w:rPr>
        <w:t>甲方及甲方指定第三方有权利定期对商铺进行安全检查，如有安全隐患，乙方必须无条件配合并按甲方及甲方指定第三方要求进行整改。提出要求后如乙方【3】天内仍未进行整改的，甲方有权采取处置措施并从保证金内扣除发生的费用。因乙方逾期整改或拒绝整改而产生的一切安全责任由乙方全部承担，给甲方或第三方造成经济损失的，乙方应予以全额赔偿。如在甲方定期安全检查过程中发现安全隐患乙方未按照整改单要求整改的，每次应按以下标准向甲方支付违约金：商铺计租面积在100㎡及以下的【200】元；商铺计租面积在100㎡到300㎡之间的【500】元；商铺计租面积在300㎡及以上的【1000】元，拒不处理或拒不整改超过【5】个工作日或累计拒不处理或拒不整改达到【3】次，甲方有权解除本合同。违约金的支付不免除乙方义务的履行，如甲方代为处理的，相应费用由乙方承担。</w:t>
      </w:r>
    </w:p>
    <w:p w14:paraId="43DB0D50">
      <w:pPr>
        <w:spacing w:before="120" w:beforeLines="50" w:after="120" w:afterLines="50"/>
        <w:ind w:firstLine="440" w:firstLineChars="200"/>
        <w:outlineLvl w:val="0"/>
        <w:rPr>
          <w:rFonts w:ascii="Arial" w:hAnsi="Arial" w:eastAsia="SimSun" w:cs="SimSun"/>
          <w:sz w:val="22"/>
          <w:szCs w:val="22"/>
        </w:rPr>
      </w:pPr>
      <w:r>
        <w:rPr>
          <w:rFonts w:hint="eastAsia" w:ascii="Arial" w:hAnsi="Arial" w:eastAsia="SimSun" w:cs="SimSun"/>
          <w:sz w:val="22"/>
          <w:szCs w:val="22"/>
        </w:rPr>
        <w:t>1</w:t>
      </w:r>
      <w:r>
        <w:rPr>
          <w:rFonts w:ascii="Arial" w:hAnsi="Arial" w:eastAsia="SimSun" w:cs="SimSun"/>
          <w:sz w:val="22"/>
          <w:szCs w:val="22"/>
        </w:rPr>
        <w:t>1.1</w:t>
      </w:r>
      <w:r>
        <w:rPr>
          <w:rFonts w:hint="eastAsia" w:ascii="Arial" w:hAnsi="Arial" w:eastAsia="SimSun" w:cs="SimSun"/>
          <w:sz w:val="22"/>
          <w:szCs w:val="22"/>
        </w:rPr>
        <w:t>8乙方应注意用火、用电安全，若乙方不遵守消防安全规定造成火灾事故，所带来的一切法律后果和经济赔偿责任全部由乙方自行负责。如因乙方原因造成火灾事故给甲方、商铺或第三人带来损失，应由乙方负责赔偿，商铺损失自损害发生之日起【20】个工作日内（协商期）双方无法协商达成一致的，双方应自协商期满【10】个工作日内共同委托评估机构进行评估，评估费用由乙方承担，乙方拒绝评估或逾期办理共同委托手续的，甲方有权单方委托评估机构进行评估，商铺损失以甲方单方委托的评估结果为准，乙方须按评估结果在一个月内赔偿甲方损失。如遇火灾事故，乙方应立即向消防部门报警，同时应通知甲方。本合同若有其他条款就本条约定的违约金及赔偿金事宜进行约定的，以最终计算违约金及赔偿金较高者为准。</w:t>
      </w:r>
    </w:p>
    <w:p w14:paraId="459A7DC5">
      <w:pPr>
        <w:spacing w:before="120" w:beforeLines="50" w:after="120" w:afterLines="50"/>
        <w:ind w:firstLine="440" w:firstLineChars="200"/>
        <w:outlineLvl w:val="0"/>
        <w:rPr>
          <w:rFonts w:ascii="Arial" w:hAnsi="Arial" w:eastAsia="SimSun" w:cs="SimSun"/>
          <w:sz w:val="22"/>
          <w:szCs w:val="22"/>
        </w:rPr>
      </w:pPr>
      <w:r>
        <w:rPr>
          <w:rFonts w:hint="eastAsia" w:ascii="Arial" w:hAnsi="Arial" w:eastAsia="SimSun" w:cs="SimSun"/>
          <w:sz w:val="22"/>
          <w:szCs w:val="22"/>
        </w:rPr>
        <w:t>1</w:t>
      </w:r>
      <w:r>
        <w:rPr>
          <w:rFonts w:ascii="Arial" w:hAnsi="Arial" w:eastAsia="SimSun" w:cs="SimSun"/>
          <w:sz w:val="22"/>
          <w:szCs w:val="22"/>
        </w:rPr>
        <w:t>1.</w:t>
      </w:r>
      <w:r>
        <w:rPr>
          <w:rFonts w:hint="eastAsia" w:ascii="Arial" w:hAnsi="Arial" w:eastAsia="SimSun" w:cs="SimSun"/>
          <w:sz w:val="22"/>
          <w:szCs w:val="22"/>
        </w:rPr>
        <w:t>19甲方在对租赁物进行定期检查后，提出的含安全、维修、维护、保养、清洁、安全等整改意见，乙方应立即予以全力配合并承担相应费用，期间如影响正常营业，乙方须无条件同意并自行承担损失，如乙方不予配合且逾期配合超过【5】个工作日的，甲方有权解除本合同。</w:t>
      </w:r>
    </w:p>
    <w:p w14:paraId="52D7C1E3">
      <w:pPr>
        <w:spacing w:before="120" w:beforeLines="50" w:after="120" w:afterLines="50"/>
        <w:ind w:firstLine="440" w:firstLineChars="200"/>
        <w:outlineLvl w:val="0"/>
        <w:rPr>
          <w:rFonts w:ascii="Arial" w:hAnsi="Arial" w:eastAsia="SimSun" w:cs="SimSun"/>
          <w:sz w:val="22"/>
          <w:szCs w:val="22"/>
        </w:rPr>
      </w:pPr>
      <w:r>
        <w:rPr>
          <w:rFonts w:ascii="Arial" w:hAnsi="Arial" w:eastAsia="SimSun" w:cs="SimSun"/>
          <w:sz w:val="22"/>
          <w:szCs w:val="22"/>
        </w:rPr>
        <w:t>11.20非经甲方事先书面同意，乙方不得出售任何卡、券（包括但不限于会员卡、储值卡、折扣卡、积分卡、代金券等，下同）：</w:t>
      </w:r>
    </w:p>
    <w:p w14:paraId="3A35FAB5">
      <w:pPr>
        <w:spacing w:before="120" w:beforeLines="50" w:after="120" w:afterLines="50"/>
        <w:ind w:firstLine="440" w:firstLineChars="200"/>
        <w:outlineLvl w:val="0"/>
        <w:rPr>
          <w:rFonts w:ascii="Arial" w:hAnsi="Arial" w:eastAsia="SimSun" w:cs="SimSun"/>
          <w:sz w:val="22"/>
          <w:szCs w:val="22"/>
        </w:rPr>
      </w:pPr>
      <w:r>
        <w:rPr>
          <w:rFonts w:hint="eastAsia" w:ascii="Arial" w:hAnsi="Arial" w:eastAsia="SimSun" w:cs="SimSun"/>
          <w:sz w:val="22"/>
          <w:szCs w:val="22"/>
        </w:rPr>
        <w:t>11.</w:t>
      </w:r>
      <w:r>
        <w:rPr>
          <w:rFonts w:ascii="Arial" w:hAnsi="Arial" w:eastAsia="SimSun" w:cs="SimSun"/>
          <w:sz w:val="22"/>
          <w:szCs w:val="22"/>
        </w:rPr>
        <w:t>20.</w:t>
      </w:r>
      <w:r>
        <w:rPr>
          <w:rFonts w:hint="eastAsia" w:ascii="Arial" w:hAnsi="Arial" w:eastAsia="SimSun" w:cs="SimSun"/>
          <w:sz w:val="22"/>
          <w:szCs w:val="22"/>
        </w:rPr>
        <w:t>1乙方以营利为目的出售任何卡、券必须符合现行有效的法律法规及</w:t>
      </w:r>
      <w:r>
        <w:rPr>
          <w:rFonts w:ascii="Arial" w:hAnsi="Arial" w:eastAsia="SimSun" w:cs="SimSun"/>
          <w:sz w:val="22"/>
          <w:szCs w:val="22"/>
        </w:rPr>
        <w:t>地方管理</w:t>
      </w:r>
      <w:r>
        <w:rPr>
          <w:rFonts w:hint="eastAsia" w:ascii="Arial" w:hAnsi="Arial" w:eastAsia="SimSun" w:cs="SimSun"/>
          <w:sz w:val="22"/>
          <w:szCs w:val="22"/>
        </w:rPr>
        <w:t>性</w:t>
      </w:r>
      <w:r>
        <w:rPr>
          <w:rFonts w:ascii="Arial" w:hAnsi="Arial" w:eastAsia="SimSun" w:cs="SimSun"/>
          <w:sz w:val="22"/>
          <w:szCs w:val="22"/>
        </w:rPr>
        <w:t>规定</w:t>
      </w:r>
      <w:r>
        <w:rPr>
          <w:rFonts w:hint="eastAsia" w:ascii="Arial" w:hAnsi="Arial" w:eastAsia="SimSun" w:cs="SimSun"/>
          <w:sz w:val="22"/>
          <w:szCs w:val="22"/>
        </w:rPr>
        <w:t>，而且必须在卡、券上注明有效期，有效期不得超过该房屋租赁期限。乙方应于每月月底前将本月发售的任何卡、券式样和出售时间、卡或券号码、金额、消费者姓名及联系方式等信息汇总并加盖乙方公章后报甲方备案。卡、券售出后应当按售出金额计入当月销售额。乙方如未经甲方书面同意出售任何卡、券，或在出售卡、券后未按本合同约定报甲方备案的，一经发现，乙方应向甲方支付</w:t>
      </w:r>
      <w:r>
        <w:rPr>
          <w:rFonts w:ascii="Arial" w:hAnsi="Arial" w:eastAsia="SimSun" w:cs="SimSun"/>
          <w:sz w:val="22"/>
          <w:szCs w:val="22"/>
        </w:rPr>
        <w:t>10000</w:t>
      </w:r>
      <w:r>
        <w:rPr>
          <w:rFonts w:hint="eastAsia" w:ascii="Arial" w:hAnsi="Arial" w:eastAsia="SimSun" w:cs="SimSun"/>
          <w:sz w:val="22"/>
          <w:szCs w:val="22"/>
        </w:rPr>
        <w:t>元</w:t>
      </w:r>
      <w:r>
        <w:rPr>
          <w:rFonts w:ascii="Arial" w:hAnsi="Arial" w:eastAsia="SimSun" w:cs="SimSun"/>
          <w:sz w:val="22"/>
          <w:szCs w:val="22"/>
        </w:rPr>
        <w:t>/</w:t>
      </w:r>
      <w:r>
        <w:rPr>
          <w:rFonts w:hint="eastAsia" w:ascii="Arial" w:hAnsi="Arial" w:eastAsia="SimSun" w:cs="SimSun"/>
          <w:sz w:val="22"/>
          <w:szCs w:val="22"/>
        </w:rPr>
        <w:t>每次的违约金。</w:t>
      </w:r>
    </w:p>
    <w:p w14:paraId="43DFB20B">
      <w:pPr>
        <w:spacing w:before="120" w:beforeLines="50" w:after="120" w:afterLines="50"/>
        <w:ind w:firstLine="440" w:firstLineChars="200"/>
        <w:outlineLvl w:val="0"/>
        <w:rPr>
          <w:rFonts w:ascii="Arial" w:hAnsi="Arial" w:eastAsia="SimSun" w:cs="SimSun"/>
          <w:sz w:val="22"/>
          <w:szCs w:val="22"/>
        </w:rPr>
      </w:pPr>
      <w:r>
        <w:rPr>
          <w:rFonts w:ascii="Arial" w:hAnsi="Arial" w:eastAsia="SimSun" w:cs="SimSun"/>
          <w:sz w:val="22"/>
          <w:szCs w:val="22"/>
        </w:rPr>
        <w:t>11.20.2</w:t>
      </w:r>
      <w:r>
        <w:rPr>
          <w:rFonts w:hint="eastAsia" w:ascii="Arial" w:hAnsi="Arial" w:eastAsia="SimSun" w:cs="SimSun"/>
          <w:sz w:val="22"/>
          <w:szCs w:val="22"/>
        </w:rPr>
        <w:t>乙方在合同届满或解除日</w:t>
      </w:r>
      <w:r>
        <w:rPr>
          <w:rFonts w:ascii="Arial" w:hAnsi="Arial" w:eastAsia="SimSun" w:cs="SimSun"/>
          <w:sz w:val="22"/>
          <w:szCs w:val="22"/>
        </w:rPr>
        <w:t>1个月前，应当向其所有办理卡、券的消费者告知店铺租期到期事宜及卡、券的余额处理方式，并在租赁房屋显著位置张贴相关公示，公示内容应事先通过甲方审核。在合同终止前</w:t>
      </w:r>
      <w:r>
        <w:rPr>
          <w:rFonts w:hint="eastAsia" w:ascii="Arial" w:hAnsi="Arial" w:eastAsia="SimSun" w:cs="SimSun"/>
          <w:sz w:val="22"/>
          <w:szCs w:val="22"/>
        </w:rPr>
        <w:t>乙方应当办理完毕所有消费者的退卡退款事宜，将所有消费者的退卡退款事宜办理完毕的证明文件提供给甲方。</w:t>
      </w:r>
    </w:p>
    <w:p w14:paraId="77BE23FD">
      <w:pPr>
        <w:spacing w:before="120" w:beforeLines="50" w:after="120" w:afterLines="50"/>
        <w:ind w:firstLine="440" w:firstLineChars="200"/>
        <w:outlineLvl w:val="0"/>
        <w:rPr>
          <w:rFonts w:ascii="Arial" w:hAnsi="Arial" w:eastAsia="SimSun" w:cs="SimSun"/>
          <w:sz w:val="22"/>
          <w:szCs w:val="22"/>
        </w:rPr>
      </w:pPr>
      <w:r>
        <w:rPr>
          <w:rFonts w:ascii="Arial" w:hAnsi="Arial" w:eastAsia="SimSun" w:cs="SimSun"/>
          <w:sz w:val="22"/>
          <w:szCs w:val="22"/>
        </w:rPr>
        <w:t>11.20.3</w:t>
      </w:r>
      <w:r>
        <w:rPr>
          <w:rFonts w:hint="eastAsia" w:ascii="Arial" w:hAnsi="Arial" w:eastAsia="SimSun" w:cs="SimSun"/>
          <w:sz w:val="22"/>
          <w:szCs w:val="22"/>
        </w:rPr>
        <w:t>乙方交还该房屋后，任何第三方因乙方销售的卡、劵提出赔偿要求的，乙方应自行处理，甲方对此不承担任何责任。如果乙方尚未解决完毕卡、券退款事宜的，甲方有权拒绝返还履约保证金，直至乙方处理完毕其与第三方有关卡、券的争议为止。若因此导致甲方或第三方损失的，由乙方承担全部赔偿责任。</w:t>
      </w:r>
    </w:p>
    <w:p w14:paraId="54779280">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十二．</w:t>
      </w:r>
      <w:r>
        <w:rPr>
          <w:rFonts w:ascii="Arial" w:hAnsi="Arial" w:eastAsia="SimSun" w:cs="SimSun"/>
          <w:b/>
          <w:sz w:val="22"/>
          <w:szCs w:val="22"/>
        </w:rPr>
        <w:t xml:space="preserve"> </w:t>
      </w:r>
      <w:r>
        <w:rPr>
          <w:rFonts w:hint="eastAsia" w:ascii="Arial" w:hAnsi="Arial" w:eastAsia="SimSun" w:cs="SimSun"/>
          <w:b/>
          <w:sz w:val="22"/>
          <w:szCs w:val="22"/>
        </w:rPr>
        <w:t>出租人权利及义务</w:t>
      </w:r>
    </w:p>
    <w:p w14:paraId="0A3C206E">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2</w:t>
      </w:r>
      <w:r>
        <w:rPr>
          <w:rFonts w:ascii="Arial" w:hAnsi="Arial" w:eastAsia="SimSun" w:cs="SimSun"/>
          <w:sz w:val="22"/>
          <w:szCs w:val="22"/>
        </w:rPr>
        <w:t xml:space="preserve">.1 </w:t>
      </w:r>
      <w:r>
        <w:rPr>
          <w:rFonts w:hint="eastAsia" w:ascii="Arial" w:hAnsi="Arial" w:eastAsia="SimSun" w:cs="SimSun"/>
          <w:sz w:val="22"/>
          <w:szCs w:val="22"/>
        </w:rPr>
        <w:t>在乙方诚信遵守且履行所有法定及本合同项下乙方须遵守及履行的条文、承诺、规定、条件及物业使用管理要求的前提下，甲方承诺乙方有权在租赁期内使用及享用商铺，并在公共区域及公共设施开放的时间内，使用及享用公共区域及公共设施。</w:t>
      </w:r>
    </w:p>
    <w:p w14:paraId="3FB4CCF7">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12.2 甲方须承担商铺内属于甲方维修、养护范围内的维修养护义务，并负责对乙方商铺外的公共区域的维修、养护和管理、维护公共秩序和安全防范事项的协助管理，但本合同另有约定的除外。乙方允许甲方在事先通知后（如遇突发事件需紧急抢修不受此限制，乙方须积极配合），在合理的时间内，进入商铺履行维修、养护范围内的义务，但甲方必须尽量减低对乙方的干扰。</w:t>
      </w:r>
    </w:p>
    <w:p w14:paraId="1627F1A1">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2</w:t>
      </w:r>
      <w:r>
        <w:rPr>
          <w:rFonts w:ascii="Arial" w:hAnsi="Arial" w:eastAsia="SimSun" w:cs="SimSun"/>
          <w:sz w:val="22"/>
          <w:szCs w:val="22"/>
        </w:rPr>
        <w:t>.</w:t>
      </w:r>
      <w:r>
        <w:rPr>
          <w:rFonts w:hint="eastAsia" w:ascii="Arial" w:hAnsi="Arial" w:eastAsia="SimSun" w:cs="SimSun"/>
          <w:sz w:val="22"/>
          <w:szCs w:val="22"/>
        </w:rPr>
        <w:t>3</w:t>
      </w:r>
      <w:r>
        <w:rPr>
          <w:rFonts w:ascii="Arial" w:hAnsi="Arial" w:eastAsia="SimSun" w:cs="SimSun"/>
          <w:sz w:val="22"/>
          <w:szCs w:val="22"/>
        </w:rPr>
        <w:t xml:space="preserve"> </w:t>
      </w:r>
      <w:r>
        <w:rPr>
          <w:rFonts w:hint="eastAsia" w:ascii="Arial" w:hAnsi="Arial" w:eastAsia="SimSun" w:cs="SimSun"/>
          <w:sz w:val="22"/>
          <w:szCs w:val="22"/>
        </w:rPr>
        <w:t>甲方保留在租赁期限内的任何时候，无需征得乙方的同意，变更、修缮、及临时封闭本项目公共区域或其部分包括走道、门户、窗户、电动装置、电缆电线、水管信道、煤气管道、电梯、自动楼梯、防火、保安设备、空调设备等结构的权利，同时亦保留更换本项目公共区域整体结构、布局及安排的权利。甲方进行上述工程前，应书面通知乙方，乙方应当配合，甲方应采取合理的措施尽可能不影响乙方的正常经营。</w:t>
      </w:r>
    </w:p>
    <w:p w14:paraId="156D756C">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2</w:t>
      </w:r>
      <w:r>
        <w:rPr>
          <w:rFonts w:ascii="Arial" w:hAnsi="Arial" w:eastAsia="SimSun" w:cs="SimSun"/>
          <w:sz w:val="22"/>
          <w:szCs w:val="22"/>
        </w:rPr>
        <w:t>.</w:t>
      </w:r>
      <w:r>
        <w:rPr>
          <w:rFonts w:hint="eastAsia" w:ascii="Arial" w:hAnsi="Arial" w:eastAsia="SimSun" w:cs="SimSun"/>
          <w:sz w:val="22"/>
          <w:szCs w:val="22"/>
        </w:rPr>
        <w:t>4</w:t>
      </w:r>
      <w:r>
        <w:rPr>
          <w:rFonts w:ascii="Arial" w:hAnsi="Arial" w:eastAsia="SimSun" w:cs="SimSun"/>
          <w:sz w:val="22"/>
          <w:szCs w:val="22"/>
        </w:rPr>
        <w:t xml:space="preserve"> </w:t>
      </w:r>
      <w:r>
        <w:rPr>
          <w:rFonts w:hint="eastAsia" w:ascii="Arial" w:hAnsi="Arial" w:eastAsia="SimSun" w:cs="SimSun"/>
          <w:sz w:val="22"/>
          <w:szCs w:val="22"/>
        </w:rPr>
        <w:t>在任何时间内，非因甲方的过错导致电力、自来水、燃气供应的失效、故障、暂停，给乙方造成不便、损失或破坏的，甲方不承担责任，乙方不得以此为由提出任何赔偿或要求租金或其他费用的减免，但甲方及管理者应尽力协调使供应尽快恢复正常。</w:t>
      </w:r>
    </w:p>
    <w:p w14:paraId="233E7219">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2</w:t>
      </w:r>
      <w:r>
        <w:rPr>
          <w:rFonts w:ascii="Arial" w:hAnsi="Arial" w:eastAsia="SimSun" w:cs="SimSun"/>
          <w:sz w:val="22"/>
          <w:szCs w:val="22"/>
        </w:rPr>
        <w:t>.</w:t>
      </w:r>
      <w:r>
        <w:rPr>
          <w:rFonts w:hint="eastAsia" w:ascii="Arial" w:hAnsi="Arial" w:eastAsia="SimSun" w:cs="SimSun"/>
          <w:sz w:val="22"/>
          <w:szCs w:val="22"/>
        </w:rPr>
        <w:t>5</w:t>
      </w:r>
      <w:r>
        <w:rPr>
          <w:rFonts w:ascii="Arial" w:hAnsi="Arial" w:eastAsia="SimSun" w:cs="SimSun"/>
          <w:sz w:val="22"/>
          <w:szCs w:val="22"/>
        </w:rPr>
        <w:t xml:space="preserve"> </w:t>
      </w:r>
      <w:r>
        <w:rPr>
          <w:rFonts w:hint="eastAsia" w:ascii="Arial" w:hAnsi="Arial" w:eastAsia="SimSun" w:cs="SimSun"/>
          <w:sz w:val="22"/>
          <w:szCs w:val="22"/>
        </w:rPr>
        <w:t>甲方保留对项目、该建筑楼栋及其任何部分的命名权，甲方有权更改该项目或其任何部分的名字，而不须就该更改对乙方或其它任何人士作出任何解释或赔偿，也无需征得乙方的同意。</w:t>
      </w:r>
    </w:p>
    <w:p w14:paraId="2DABF5F6">
      <w:pPr>
        <w:spacing w:before="120" w:beforeLines="50" w:after="120" w:afterLines="50"/>
        <w:ind w:firstLine="440" w:firstLineChars="200"/>
        <w:rPr>
          <w:rFonts w:ascii="Arial" w:hAnsi="Arial" w:eastAsia="SimSun" w:cs="SimSun"/>
          <w:sz w:val="22"/>
          <w:szCs w:val="22"/>
        </w:rPr>
      </w:pPr>
    </w:p>
    <w:p w14:paraId="39079FC8">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十三．商铺的交还</w:t>
      </w:r>
    </w:p>
    <w:p w14:paraId="74898515">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3</w:t>
      </w:r>
      <w:r>
        <w:rPr>
          <w:rFonts w:ascii="Arial" w:hAnsi="Arial" w:eastAsia="SimSun" w:cs="SimSun"/>
          <w:sz w:val="22"/>
          <w:szCs w:val="22"/>
        </w:rPr>
        <w:t>.1</w:t>
      </w:r>
      <w:r>
        <w:rPr>
          <w:rFonts w:hint="eastAsia" w:ascii="Arial" w:hAnsi="Arial" w:eastAsia="SimSun" w:cs="SimSun"/>
          <w:sz w:val="22"/>
          <w:szCs w:val="22"/>
        </w:rPr>
        <w:t>无论何种情况导致本合同终止，乙方均应在本合同终止后10日内（或甲方书面认可的其他时间）交还该商铺，并自费将该商铺恢复至交付时本合同附件【五】所列明的状态或甲方书面认可的其他状态。</w:t>
      </w:r>
    </w:p>
    <w:p w14:paraId="5AC37721">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13.2任何情况下，乙方无权就该商铺的装修、增建、改建、添附等向甲方提出任何补偿或赔偿的要求，也不得以该商铺装修、增建、改建、添附等的残值折价冲抵其欠付的任何款项。因返还该商铺而发生的全部费用（包括但不限于乙方的搬迁费用、乙方自行安装的各类装修、设施和设备的拆除和搬迁费用、该商铺的清理费用、其它类似费用或开支等），均由乙方自行承担。</w:t>
      </w:r>
    </w:p>
    <w:p w14:paraId="17BE1A9C">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3</w:t>
      </w:r>
      <w:r>
        <w:rPr>
          <w:rFonts w:ascii="Arial" w:hAnsi="Arial" w:eastAsia="SimSun" w:cs="SimSun"/>
          <w:sz w:val="22"/>
          <w:szCs w:val="22"/>
        </w:rPr>
        <w:t>.</w:t>
      </w:r>
      <w:r>
        <w:rPr>
          <w:rFonts w:hint="eastAsia" w:ascii="Arial" w:hAnsi="Arial" w:eastAsia="SimSun" w:cs="SimSun"/>
          <w:sz w:val="22"/>
          <w:szCs w:val="22"/>
        </w:rPr>
        <w:t>3</w:t>
      </w:r>
      <w:r>
        <w:rPr>
          <w:rFonts w:ascii="Arial" w:hAnsi="Arial" w:eastAsia="SimSun" w:cs="SimSun"/>
          <w:sz w:val="22"/>
          <w:szCs w:val="22"/>
        </w:rPr>
        <w:t xml:space="preserve"> </w:t>
      </w:r>
      <w:r>
        <w:rPr>
          <w:rFonts w:hint="eastAsia" w:ascii="Arial" w:hAnsi="Arial" w:eastAsia="SimSun" w:cs="SimSun"/>
          <w:sz w:val="22"/>
          <w:szCs w:val="22"/>
        </w:rPr>
        <w:t>若因乙方逾期交还商铺，每逾期一日，乙方应当按终止日租金标准向甲方支付房屋占用费且甲方仍有权要求乙方搬离并交还物业或自行进入并收回该商铺，因该商铺恢复至合同约定标准而产生的各项费用均由乙方承担。若导致甲方无法履行甲方就该商铺与他人签订的协议或合同项下的权利与义务，乙方除承担上述违约责任外，还须承担由此而造成甲方损失（包括但不限于甲方将向第三方承担的赔偿金、第三方退租导致的商业利润损失等）赔偿责任。</w:t>
      </w:r>
    </w:p>
    <w:p w14:paraId="730FA28B">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3</w:t>
      </w:r>
      <w:r>
        <w:rPr>
          <w:rFonts w:ascii="Arial" w:hAnsi="Arial" w:eastAsia="SimSun" w:cs="SimSun"/>
          <w:sz w:val="22"/>
          <w:szCs w:val="22"/>
        </w:rPr>
        <w:t>.</w:t>
      </w:r>
      <w:r>
        <w:rPr>
          <w:rFonts w:hint="eastAsia" w:ascii="Arial" w:hAnsi="Arial" w:eastAsia="SimSun" w:cs="SimSun"/>
          <w:sz w:val="22"/>
          <w:szCs w:val="22"/>
        </w:rPr>
        <w:t>4</w:t>
      </w:r>
      <w:r>
        <w:rPr>
          <w:rFonts w:ascii="Arial" w:hAnsi="Arial" w:eastAsia="SimSun" w:cs="SimSun"/>
          <w:sz w:val="22"/>
          <w:szCs w:val="22"/>
        </w:rPr>
        <w:t xml:space="preserve"> </w:t>
      </w:r>
      <w:r>
        <w:rPr>
          <w:rFonts w:hint="eastAsia" w:ascii="Arial" w:hAnsi="Arial" w:eastAsia="SimSun" w:cs="SimSun"/>
          <w:sz w:val="22"/>
          <w:szCs w:val="22"/>
        </w:rPr>
        <w:t>无论何种情况导致本合同终止，乙方应于本合同终止之日起10日内完成变更或注销以该商铺为注册地址的营业执照及其他全部证照或商铺的租赁备案撤销手续</w:t>
      </w:r>
      <w:r>
        <w:rPr>
          <w:rFonts w:hint="eastAsia" w:ascii="SimSun" w:hAnsi="SimSun" w:eastAsia="SimSun" w:cs="SimSun"/>
          <w:sz w:val="22"/>
          <w:szCs w:val="22"/>
        </w:rPr>
        <w:t>（如有）</w:t>
      </w:r>
      <w:r>
        <w:rPr>
          <w:rFonts w:hint="eastAsia" w:ascii="Arial" w:hAnsi="Arial" w:eastAsia="SimSun" w:cs="SimSun"/>
          <w:sz w:val="22"/>
          <w:szCs w:val="22"/>
        </w:rPr>
        <w:t>。否则，均视为乙方逾期交还商铺，乙方除按照合同13.3条约定承担违约责任外，还应当负责承担由此给甲方造成的损失（例如第三方的索赔或退租导致的损失等）。</w:t>
      </w:r>
    </w:p>
    <w:p w14:paraId="39DBA076">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13.5 乙方的搬离不能严重影响该项目及项目周边物业的正常经营、使用，若造成甲方及第三方的损失或严重影响甲方及第三方的正常经营，乙方需承担赔偿责任。乙方返还商铺时，须经甲方验收认可，甲方应于乙方通知交还该商铺的7个工作日内验收，仅甲方在商铺返还证明文件上加盖公章方为对乙方退租时商铺状态的接受和认可。</w:t>
      </w:r>
    </w:p>
    <w:p w14:paraId="39A7B359">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3</w:t>
      </w:r>
      <w:r>
        <w:rPr>
          <w:rFonts w:ascii="Arial" w:hAnsi="Arial" w:eastAsia="SimSun" w:cs="SimSun"/>
          <w:sz w:val="22"/>
          <w:szCs w:val="22"/>
        </w:rPr>
        <w:t>.</w:t>
      </w:r>
      <w:r>
        <w:rPr>
          <w:rFonts w:hint="eastAsia" w:ascii="Arial" w:hAnsi="Arial" w:eastAsia="SimSun" w:cs="SimSun"/>
          <w:sz w:val="22"/>
          <w:szCs w:val="22"/>
        </w:rPr>
        <w:t>6</w:t>
      </w:r>
      <w:r>
        <w:rPr>
          <w:rFonts w:ascii="Arial" w:hAnsi="Arial" w:eastAsia="SimSun" w:cs="SimSun"/>
          <w:sz w:val="22"/>
          <w:szCs w:val="22"/>
        </w:rPr>
        <w:t xml:space="preserve"> </w:t>
      </w:r>
      <w:r>
        <w:rPr>
          <w:rFonts w:hint="eastAsia" w:ascii="Arial" w:hAnsi="Arial" w:eastAsia="SimSun" w:cs="SimSun"/>
          <w:sz w:val="22"/>
          <w:szCs w:val="22"/>
        </w:rPr>
        <w:t>如本合同已经终止，但乙方的装饰物、办公用品、器材、设备或设施等任何物品仍存放于商铺内，甲方有权向乙方发出警告，并视情况按以下方式处理：</w:t>
      </w:r>
    </w:p>
    <w:p w14:paraId="7198270F">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1）如乙方未根据警告期限及时清空搬迁，则视为乙方已抛弃其滞留的全部设施、设备等物品，甲方有权通过折价等方式处理或转移物品，由此产生的运输、人工、仓储费等均由乙方承担；</w:t>
      </w:r>
    </w:p>
    <w:p w14:paraId="751F6075">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2）</w:t>
      </w:r>
      <w:r>
        <w:rPr>
          <w:rFonts w:ascii="Arial" w:hAnsi="Arial" w:eastAsia="SimSun" w:cs="SimSun"/>
          <w:sz w:val="22"/>
          <w:szCs w:val="22"/>
        </w:rPr>
        <w:t xml:space="preserve"> </w:t>
      </w:r>
      <w:r>
        <w:rPr>
          <w:rFonts w:hint="eastAsia" w:ascii="Arial" w:hAnsi="Arial" w:eastAsia="SimSun" w:cs="SimSun"/>
          <w:sz w:val="22"/>
          <w:szCs w:val="22"/>
        </w:rPr>
        <w:t>在客观条件允许的前提下，甲方可将有关物品移动至其任何适当的地方（如有空余）一般摆放以便腾空商铺。该等搬运产生的费用及摆放所导致的毁损、灭失风险以及摆放空间的占用费将由乙方另外承担，乙方如希望取回该等物品，应首先结清所欠费用。如异地摆放超过20日以上乙方仍无法联系或乙方不愿取回物品或不愿结清所欠费用的，甲方仍有权进行变卖处置或另作他用。</w:t>
      </w:r>
    </w:p>
    <w:p w14:paraId="4FC46C01">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3）</w:t>
      </w:r>
      <w:r>
        <w:rPr>
          <w:rFonts w:ascii="Arial" w:hAnsi="Arial" w:eastAsia="SimSun" w:cs="SimSun"/>
          <w:sz w:val="22"/>
          <w:szCs w:val="22"/>
        </w:rPr>
        <w:t xml:space="preserve"> </w:t>
      </w:r>
      <w:r>
        <w:rPr>
          <w:rFonts w:hint="eastAsia" w:ascii="Arial" w:hAnsi="Arial" w:eastAsia="SimSun" w:cs="SimSun"/>
          <w:sz w:val="22"/>
          <w:szCs w:val="22"/>
        </w:rPr>
        <w:t>如乙方物品在本合同已经终止后却仍存放于商铺内并导致商铺无法继续使用或交付给未来的业主/新的承租人的，在根据合同第13.6条1）与2）款得以处置、清空与恢复约定状态之前，视为乙方未获得甲方同意而继续占用商铺并逾期交还商铺。</w:t>
      </w:r>
    </w:p>
    <w:p w14:paraId="3D7033D0">
      <w:pPr>
        <w:spacing w:before="120" w:beforeLines="50" w:after="120" w:afterLines="50"/>
        <w:ind w:firstLine="440" w:firstLineChars="200"/>
        <w:rPr>
          <w:rFonts w:ascii="Arial" w:hAnsi="Arial" w:eastAsia="SimSun" w:cs="SimSun"/>
          <w:sz w:val="22"/>
          <w:szCs w:val="22"/>
        </w:rPr>
      </w:pPr>
    </w:p>
    <w:p w14:paraId="1480770D">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十四．违约责任</w:t>
      </w:r>
    </w:p>
    <w:p w14:paraId="1F63E1F3">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4</w:t>
      </w:r>
      <w:r>
        <w:rPr>
          <w:rFonts w:ascii="Arial" w:hAnsi="Arial" w:eastAsia="SimSun" w:cs="SimSun"/>
          <w:sz w:val="22"/>
          <w:szCs w:val="22"/>
        </w:rPr>
        <w:t>.1</w:t>
      </w:r>
      <w:r>
        <w:rPr>
          <w:rFonts w:hint="eastAsia" w:ascii="Arial" w:hAnsi="Arial" w:eastAsia="SimSun" w:cs="SimSun"/>
          <w:sz w:val="22"/>
          <w:szCs w:val="22"/>
        </w:rPr>
        <w:t>任何一方违反本合同之约定，导致本合同目的不能实现或无法继续履行，或任何一方根据本合同约定，出示营业执照、身份证明、资质证书、股东、权属证明为虚假、捏造或非法文件，视为违约，守约方有权解除本合同并追究该违约方责任。</w:t>
      </w:r>
    </w:p>
    <w:p w14:paraId="55DFF1E8">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14.2除本合同另有约定外，如乙方在本合同项下有其他违约行为的，在不影响甲方根据本合同、法律或法规规定追究乙方违约责任的前提下，如乙方未能在甲方要求的合理期限内纠正该等违约行为的，则每延迟一天，乙方应按该商铺日租金标准向甲方支付违约金，直至该等违约行为完全纠正完毕之日，同时乙方还应赔偿甲方由此遭受的一切损失。</w:t>
      </w:r>
    </w:p>
    <w:p w14:paraId="0B5027D4">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14.3 除非法律法规另有规定或本合同另有约定，若乙方擅自提前退租或因乙方违约导致甲方提前解除本合同的，乙方的履约保证金全额将不予退还，乙方还应承担本合同约定的其他违约或补偿责任（包括但不限于腾退商铺、补偿运营培育期租金等）。若乙方根据本条约定承担的违约责任仍不足以弥补甲方损失的，甲方有权向乙方继续追偿。</w:t>
      </w:r>
    </w:p>
    <w:p w14:paraId="1D149BA0">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4</w:t>
      </w:r>
      <w:r>
        <w:rPr>
          <w:rFonts w:ascii="Arial" w:hAnsi="Arial" w:eastAsia="SimSun" w:cs="SimSun"/>
          <w:sz w:val="22"/>
          <w:szCs w:val="22"/>
        </w:rPr>
        <w:t>.</w:t>
      </w:r>
      <w:r>
        <w:rPr>
          <w:rFonts w:hint="eastAsia" w:ascii="Arial" w:hAnsi="Arial" w:eastAsia="SimSun" w:cs="SimSun"/>
          <w:sz w:val="22"/>
          <w:szCs w:val="22"/>
        </w:rPr>
        <w:t>4</w:t>
      </w:r>
      <w:r>
        <w:rPr>
          <w:rFonts w:ascii="Arial" w:hAnsi="Arial" w:eastAsia="SimSun" w:cs="SimSun"/>
          <w:sz w:val="22"/>
          <w:szCs w:val="22"/>
        </w:rPr>
        <w:t xml:space="preserve"> </w:t>
      </w:r>
      <w:r>
        <w:rPr>
          <w:rFonts w:hint="eastAsia" w:ascii="Arial" w:hAnsi="Arial" w:eastAsia="SimSun" w:cs="SimSun"/>
          <w:sz w:val="22"/>
          <w:szCs w:val="22"/>
        </w:rPr>
        <w:t>除非法律法规另有规定或本合同另有约定，若甲方擅自提前终止本合同并收回商铺的，或者因甲方违约导致乙方提前解除本合同的，乙方根据本合同第十三条之约定交还合格商铺后，甲方应退还乙方已经支付的剩余履约保证金以及乙方已经支付但尚未履行的预付租金及其他预付费用。如乙方提出要求，甲方应确保有不少于</w:t>
      </w:r>
      <w:r>
        <w:rPr>
          <w:rFonts w:ascii="Arial" w:hAnsi="Arial" w:eastAsia="SimSun" w:cs="SimSun"/>
          <w:sz w:val="22"/>
          <w:szCs w:val="22"/>
        </w:rPr>
        <w:t>10</w:t>
      </w:r>
      <w:r>
        <w:rPr>
          <w:rFonts w:hint="eastAsia" w:ascii="Arial" w:hAnsi="Arial" w:eastAsia="SimSun" w:cs="SimSun"/>
          <w:sz w:val="22"/>
          <w:szCs w:val="22"/>
        </w:rPr>
        <w:t>天的免费搬离期并就搬离给予协助。</w:t>
      </w:r>
    </w:p>
    <w:p w14:paraId="3AA31806">
      <w:pPr>
        <w:spacing w:before="120" w:beforeLines="50" w:after="120" w:afterLines="50"/>
        <w:ind w:firstLine="442" w:firstLineChars="200"/>
        <w:rPr>
          <w:rFonts w:ascii="Arial" w:hAnsi="Arial" w:eastAsia="SimSun" w:cs="SimSun"/>
          <w:b/>
          <w:bCs/>
          <w:sz w:val="22"/>
          <w:szCs w:val="22"/>
        </w:rPr>
      </w:pPr>
      <w:r>
        <w:rPr>
          <w:rFonts w:ascii="Arial" w:hAnsi="Arial" w:eastAsia="SimSun" w:cs="SimSun"/>
          <w:b/>
          <w:bCs/>
          <w:sz w:val="22"/>
          <w:szCs w:val="22"/>
        </w:rPr>
        <w:t>1</w:t>
      </w:r>
      <w:r>
        <w:rPr>
          <w:rFonts w:hint="eastAsia" w:ascii="Arial" w:hAnsi="Arial" w:eastAsia="SimSun" w:cs="SimSun"/>
          <w:b/>
          <w:bCs/>
          <w:sz w:val="22"/>
          <w:szCs w:val="22"/>
        </w:rPr>
        <w:t>4</w:t>
      </w:r>
      <w:r>
        <w:rPr>
          <w:rFonts w:ascii="Arial" w:hAnsi="Arial" w:eastAsia="SimSun" w:cs="SimSun"/>
          <w:b/>
          <w:bCs/>
          <w:sz w:val="22"/>
          <w:szCs w:val="22"/>
        </w:rPr>
        <w:t>.</w:t>
      </w:r>
      <w:r>
        <w:rPr>
          <w:rFonts w:hint="eastAsia" w:ascii="Arial" w:hAnsi="Arial" w:eastAsia="SimSun" w:cs="SimSun"/>
          <w:b/>
          <w:bCs/>
          <w:sz w:val="22"/>
          <w:szCs w:val="22"/>
        </w:rPr>
        <w:t>5就同一违约行为，如本合同约定了不同的行为后果及责任，不应被视为重复或多余，守约一方有权选择使用或累加使用；双方已经明确了本合同的有关违约责任后果，并同意任何情况下任何一方都不得向对方要求或申请调高、调低违约方的任何违约责任，包括但不限于违约金，即双方都明确放弃申请调整违约责任的权利。</w:t>
      </w:r>
    </w:p>
    <w:p w14:paraId="1DDD8249">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14.6本合同所指损失包括但不限于直接损失、预期利益损失以及因实现权利所产生的律师费、保全申请费、保全担保（保险）费、公证费、鉴定费、评估费等，以及因可归咎于违约方的原因导致守约方向第三方承担的赔偿和/或违约责任。</w:t>
      </w:r>
    </w:p>
    <w:p w14:paraId="55DBF7C5">
      <w:pPr>
        <w:spacing w:before="120" w:beforeLines="50" w:after="120" w:afterLines="50"/>
        <w:rPr>
          <w:rFonts w:ascii="Arial" w:hAnsi="Arial" w:eastAsia="SimSun" w:cs="SimSun"/>
          <w:sz w:val="22"/>
          <w:szCs w:val="22"/>
        </w:rPr>
      </w:pPr>
    </w:p>
    <w:p w14:paraId="72BD24D1">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十五．合同的解除</w:t>
      </w:r>
    </w:p>
    <w:p w14:paraId="5D3A677A">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5</w:t>
      </w:r>
      <w:r>
        <w:rPr>
          <w:rFonts w:ascii="Arial" w:hAnsi="Arial" w:eastAsia="SimSun" w:cs="SimSun"/>
          <w:sz w:val="22"/>
          <w:szCs w:val="22"/>
        </w:rPr>
        <w:t xml:space="preserve">.1 </w:t>
      </w:r>
      <w:r>
        <w:rPr>
          <w:rFonts w:hint="eastAsia" w:ascii="Arial" w:hAnsi="Arial" w:eastAsia="SimSun" w:cs="SimSun"/>
          <w:sz w:val="22"/>
          <w:szCs w:val="22"/>
        </w:rPr>
        <w:t>租赁期限内如经双方一致同意，本合同可提前解除，具体手续及责任双方另行协商。</w:t>
      </w:r>
    </w:p>
    <w:p w14:paraId="24A08F69">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15.2除本合同另有约定外，合同期内，如出现下述情况，任何一方有权提前解除本合同且双方均不承担违约责任：</w:t>
      </w:r>
    </w:p>
    <w:p w14:paraId="3EAA6BB0">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（1）本项目被中国政府任何部门征用或拆迁。</w:t>
      </w:r>
    </w:p>
    <w:p w14:paraId="2AF20FC9">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（2）本项目占用范围内的土地使用权依法提前收回的。</w:t>
      </w:r>
    </w:p>
    <w:p w14:paraId="23546B7C">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（3）本项目被中国政府任何部门，包括司法、行政机关依法限制其房地产权利。</w:t>
      </w:r>
    </w:p>
    <w:p w14:paraId="78AC493D">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 xml:space="preserve"> 15.3发生以下情形之一的，甲方有权单方解除合同并根据合同约定追究乙方违约责任：</w:t>
      </w:r>
    </w:p>
    <w:p w14:paraId="04829729">
      <w:pPr>
        <w:numPr>
          <w:ilvl w:val="0"/>
          <w:numId w:val="7"/>
        </w:numPr>
        <w:spacing w:before="120" w:beforeLines="50" w:after="120" w:afterLines="50"/>
        <w:ind w:left="0" w:firstLine="440" w:firstLineChars="200"/>
        <w:rPr>
          <w:rFonts w:ascii="Arial" w:hAnsi="Arial" w:eastAsia="SimSun" w:cs="SimSun"/>
          <w:sz w:val="22"/>
          <w:szCs w:val="22"/>
        </w:rPr>
      </w:pPr>
      <w:r>
        <w:rPr>
          <w:rFonts w:hint="eastAsia" w:ascii="Arial" w:hAnsi="Arial" w:eastAsia="SimSun" w:cs="SimSun"/>
          <w:sz w:val="22"/>
          <w:szCs w:val="22"/>
        </w:rPr>
        <w:t>乙方未按照本合同按时缴纳租金、综合管理费、垃圾清运费、能耗费用、履约保证金或其他任何款项，逾期超过30日的；</w:t>
      </w:r>
    </w:p>
    <w:p w14:paraId="20EDA5E3">
      <w:pPr>
        <w:numPr>
          <w:ilvl w:val="0"/>
          <w:numId w:val="7"/>
        </w:numPr>
        <w:spacing w:before="120" w:beforeLines="50" w:after="120" w:afterLines="50"/>
        <w:ind w:left="0" w:firstLine="440" w:firstLineChars="200"/>
        <w:rPr>
          <w:rFonts w:ascii="Arial" w:hAnsi="Arial" w:eastAsia="SimSun" w:cs="SimSun"/>
          <w:sz w:val="22"/>
          <w:szCs w:val="22"/>
        </w:rPr>
      </w:pPr>
      <w:r>
        <w:rPr>
          <w:rFonts w:hint="eastAsia" w:ascii="Arial" w:hAnsi="Arial" w:eastAsia="SimSun" w:cs="SimSun"/>
          <w:sz w:val="22"/>
          <w:szCs w:val="22"/>
        </w:rPr>
        <w:t>乙方无故逾期收房超过30日的；</w:t>
      </w:r>
    </w:p>
    <w:p w14:paraId="5801AC76">
      <w:pPr>
        <w:numPr>
          <w:ilvl w:val="0"/>
          <w:numId w:val="7"/>
        </w:numPr>
        <w:spacing w:before="120" w:beforeLines="50" w:after="120" w:afterLines="50"/>
        <w:ind w:left="0" w:firstLine="440" w:firstLineChars="200"/>
        <w:rPr>
          <w:rFonts w:ascii="Arial" w:hAnsi="Arial" w:eastAsia="SimSun" w:cs="SimSun"/>
          <w:sz w:val="22"/>
          <w:szCs w:val="22"/>
        </w:rPr>
      </w:pPr>
      <w:r>
        <w:rPr>
          <w:rFonts w:hint="eastAsia" w:ascii="Arial" w:hAnsi="Arial" w:eastAsia="SimSun" w:cs="SimSun"/>
          <w:sz w:val="22"/>
          <w:szCs w:val="22"/>
        </w:rPr>
        <w:t>未经甲方书面同意，乙方擅自改变商铺的规划用途、使用用途、营业范围的；</w:t>
      </w:r>
    </w:p>
    <w:p w14:paraId="53421125">
      <w:pPr>
        <w:numPr>
          <w:ilvl w:val="0"/>
          <w:numId w:val="7"/>
        </w:numPr>
        <w:spacing w:before="120" w:beforeLines="50" w:after="120" w:afterLines="50"/>
        <w:ind w:left="0" w:firstLine="440" w:firstLineChars="200"/>
        <w:rPr>
          <w:rFonts w:ascii="Arial" w:hAnsi="Arial" w:eastAsia="SimSun" w:cs="SimSun"/>
          <w:sz w:val="22"/>
          <w:szCs w:val="22"/>
        </w:rPr>
      </w:pPr>
      <w:r>
        <w:rPr>
          <w:rFonts w:hint="eastAsia" w:ascii="Arial" w:hAnsi="Arial" w:eastAsia="SimSun" w:cs="SimSun"/>
          <w:sz w:val="22"/>
          <w:szCs w:val="22"/>
        </w:rPr>
        <w:t>因乙方原因导致该商铺逾期超过60日仍未能开业的；</w:t>
      </w:r>
    </w:p>
    <w:p w14:paraId="28988FF6">
      <w:pPr>
        <w:numPr>
          <w:ilvl w:val="0"/>
          <w:numId w:val="7"/>
        </w:numPr>
        <w:spacing w:before="120" w:beforeLines="50" w:after="120" w:afterLines="50"/>
        <w:ind w:left="0" w:firstLine="440" w:firstLineChars="200"/>
        <w:rPr>
          <w:rFonts w:ascii="Arial" w:hAnsi="Arial" w:eastAsia="SimSun" w:cs="SimSun"/>
          <w:sz w:val="22"/>
          <w:szCs w:val="22"/>
        </w:rPr>
      </w:pPr>
      <w:r>
        <w:rPr>
          <w:rFonts w:hint="eastAsia" w:ascii="Arial" w:hAnsi="Arial" w:eastAsia="SimSun" w:cs="SimSun"/>
          <w:sz w:val="22"/>
          <w:szCs w:val="22"/>
        </w:rPr>
        <w:t>乙方未能向甲方提供其在该商铺经营品牌合法有效的证明文件，包括但不限于商标注册证（自有）、品牌授权书（非自有）等，或者乙方提供的证明文件失效，经甲方催告后15日内仍未提供的；或者乙方所销售的商品为假冒伪劣商品或乙方有侵犯他人注册商标、设计、版权或其它知识产权以及合法权利的行为；</w:t>
      </w:r>
    </w:p>
    <w:p w14:paraId="7FD789D5">
      <w:pPr>
        <w:numPr>
          <w:ilvl w:val="0"/>
          <w:numId w:val="7"/>
        </w:numPr>
        <w:spacing w:before="120" w:beforeLines="50" w:after="120" w:afterLines="50"/>
        <w:ind w:left="0" w:firstLine="440" w:firstLineChars="200"/>
        <w:rPr>
          <w:rFonts w:ascii="Arial" w:hAnsi="Arial" w:eastAsia="SimSun" w:cs="SimSun"/>
          <w:sz w:val="22"/>
          <w:szCs w:val="22"/>
        </w:rPr>
      </w:pPr>
      <w:r>
        <w:rPr>
          <w:rFonts w:hint="eastAsia" w:ascii="Arial" w:hAnsi="Arial" w:eastAsia="SimSun" w:cs="SimSun"/>
          <w:sz w:val="22"/>
          <w:szCs w:val="22"/>
        </w:rPr>
        <w:t>乙方未能在限期内按要求取得经营活动所必要的执照、批准证书或许可证等，或虽提供但在本合同存续期间失效或被撤销/吊销的，经甲方书面催告后30日内还没有办理完毕或向甲方提供或恢复有效的；</w:t>
      </w:r>
    </w:p>
    <w:p w14:paraId="0ACFBCCC">
      <w:pPr>
        <w:numPr>
          <w:ilvl w:val="0"/>
          <w:numId w:val="7"/>
        </w:numPr>
        <w:spacing w:before="120" w:beforeLines="50" w:after="120" w:afterLines="50"/>
        <w:ind w:left="0" w:firstLine="440" w:firstLineChars="200"/>
        <w:rPr>
          <w:rFonts w:ascii="Arial" w:hAnsi="Arial" w:eastAsia="SimSun" w:cs="SimSun"/>
          <w:sz w:val="22"/>
          <w:szCs w:val="22"/>
        </w:rPr>
      </w:pPr>
      <w:r>
        <w:rPr>
          <w:rFonts w:hint="eastAsia" w:ascii="Arial" w:hAnsi="Arial" w:eastAsia="SimSun" w:cs="SimSun"/>
          <w:sz w:val="22"/>
          <w:szCs w:val="22"/>
        </w:rPr>
        <w:t>每个自然年度内，甲方收到任何第三方有关乙方在该商铺内销售的商品或提供服务的投诉、权利主张或索赔要求，经查实确系乙方过错且乙方未能在接到甲方通知后及时妥善解决累计超过5次的；</w:t>
      </w:r>
    </w:p>
    <w:p w14:paraId="5E8AA0DE">
      <w:pPr>
        <w:numPr>
          <w:ilvl w:val="0"/>
          <w:numId w:val="7"/>
        </w:numPr>
        <w:spacing w:before="120" w:beforeLines="50" w:after="120" w:afterLines="50"/>
        <w:ind w:left="0" w:firstLine="440" w:firstLineChars="200"/>
        <w:rPr>
          <w:rFonts w:ascii="Arial" w:hAnsi="Arial" w:eastAsia="SimSun" w:cs="SimSun"/>
          <w:sz w:val="22"/>
          <w:szCs w:val="22"/>
        </w:rPr>
      </w:pPr>
      <w:r>
        <w:rPr>
          <w:rFonts w:hint="eastAsia" w:ascii="Arial" w:hAnsi="Arial" w:eastAsia="SimSun" w:cs="SimSun"/>
          <w:sz w:val="22"/>
          <w:szCs w:val="22"/>
        </w:rPr>
        <w:t>乙方如为餐饮或食品经营者，其生产或经营的食品的安全管理责任由乙方自行承担。乙方经营期间如发生任何食品安全事故，由乙方承担全部责任，甲方有权立即解除本合同；</w:t>
      </w:r>
    </w:p>
    <w:p w14:paraId="074A5EC9">
      <w:pPr>
        <w:numPr>
          <w:ilvl w:val="0"/>
          <w:numId w:val="7"/>
        </w:numPr>
        <w:spacing w:before="120" w:beforeLines="50" w:after="120" w:afterLines="50"/>
        <w:ind w:left="0" w:firstLine="440" w:firstLineChars="200"/>
        <w:rPr>
          <w:rFonts w:ascii="Arial" w:hAnsi="Arial" w:eastAsia="SimSun" w:cs="SimSun"/>
          <w:sz w:val="22"/>
          <w:szCs w:val="22"/>
        </w:rPr>
      </w:pPr>
      <w:r>
        <w:rPr>
          <w:rFonts w:hint="eastAsia" w:ascii="Arial" w:hAnsi="Arial" w:eastAsia="SimSun" w:cs="SimSun"/>
          <w:sz w:val="22"/>
          <w:szCs w:val="22"/>
        </w:rPr>
        <w:t>乙方利用该商铺进行违法活动而受到有关政府部门或司法机关或公用事业单位的处罚的；在租赁期限内该商铺出现安全事故，乙方被政府部门要求整改或处罚；或者由于乙方原因，致使该商铺因法院强制执行而被查封；</w:t>
      </w:r>
    </w:p>
    <w:p w14:paraId="4B22FB58">
      <w:pPr>
        <w:numPr>
          <w:ilvl w:val="0"/>
          <w:numId w:val="7"/>
        </w:numPr>
        <w:spacing w:before="120" w:beforeLines="50" w:after="120" w:afterLines="50"/>
        <w:ind w:left="0" w:firstLine="440" w:firstLineChars="200"/>
        <w:rPr>
          <w:rFonts w:ascii="Arial" w:hAnsi="Arial" w:eastAsia="SimSun" w:cs="SimSun"/>
          <w:sz w:val="22"/>
          <w:szCs w:val="22"/>
        </w:rPr>
      </w:pPr>
      <w:r>
        <w:rPr>
          <w:rFonts w:hint="eastAsia" w:ascii="Arial" w:hAnsi="Arial" w:eastAsia="SimSun" w:cs="SimSun"/>
          <w:sz w:val="22"/>
          <w:szCs w:val="22"/>
        </w:rPr>
        <w:t>乙方的行为给甲方造成商业或者声誉上的不良影响，导致甲方遭受损失且乙方未能在甲方通知期限内消除该影响的；</w:t>
      </w:r>
    </w:p>
    <w:p w14:paraId="18112CE6">
      <w:pPr>
        <w:numPr>
          <w:ilvl w:val="0"/>
          <w:numId w:val="7"/>
        </w:numPr>
        <w:spacing w:before="120" w:beforeLines="50" w:after="120" w:afterLines="50"/>
        <w:ind w:left="0" w:firstLine="440" w:firstLineChars="200"/>
        <w:rPr>
          <w:rFonts w:ascii="Arial" w:hAnsi="Arial" w:eastAsia="SimSun" w:cs="SimSun"/>
          <w:sz w:val="22"/>
          <w:szCs w:val="22"/>
        </w:rPr>
      </w:pPr>
      <w:r>
        <w:rPr>
          <w:rFonts w:hint="eastAsia" w:ascii="Arial" w:hAnsi="Arial" w:eastAsia="SimSun" w:cs="SimSun"/>
          <w:sz w:val="22"/>
          <w:szCs w:val="22"/>
        </w:rPr>
        <w:t>除非法律法规另有规定或本合同另有约定，乙方擅自提前退租的；</w:t>
      </w:r>
    </w:p>
    <w:p w14:paraId="65F4236F">
      <w:pPr>
        <w:numPr>
          <w:ilvl w:val="0"/>
          <w:numId w:val="7"/>
        </w:numPr>
        <w:spacing w:before="120" w:beforeLines="50" w:after="120" w:afterLines="50"/>
        <w:ind w:left="0" w:firstLine="440" w:firstLineChars="200"/>
        <w:rPr>
          <w:rFonts w:ascii="Arial" w:hAnsi="Arial" w:eastAsia="SimSun" w:cs="SimSun"/>
          <w:sz w:val="22"/>
          <w:szCs w:val="22"/>
        </w:rPr>
      </w:pPr>
      <w:r>
        <w:rPr>
          <w:rFonts w:hint="eastAsia" w:ascii="Arial" w:hAnsi="Arial" w:eastAsia="SimSun" w:cs="SimSun"/>
          <w:sz w:val="22"/>
          <w:szCs w:val="22"/>
        </w:rPr>
        <w:t>乙方未能按本合同第10.4条的约定履行其对该商铺的修缮义务的；</w:t>
      </w:r>
    </w:p>
    <w:p w14:paraId="620035C9">
      <w:pPr>
        <w:numPr>
          <w:ilvl w:val="0"/>
          <w:numId w:val="7"/>
        </w:numPr>
        <w:spacing w:before="120" w:beforeLines="50" w:after="120" w:afterLines="50"/>
        <w:ind w:left="0" w:firstLine="440" w:firstLineChars="200"/>
        <w:rPr>
          <w:rFonts w:ascii="Arial" w:hAnsi="Arial" w:eastAsia="SimSun" w:cs="SimSun"/>
          <w:sz w:val="22"/>
          <w:szCs w:val="22"/>
        </w:rPr>
      </w:pPr>
      <w:r>
        <w:rPr>
          <w:rFonts w:hint="eastAsia" w:ascii="Arial" w:hAnsi="Arial" w:eastAsia="SimSun" w:cs="SimSun"/>
          <w:sz w:val="22"/>
          <w:szCs w:val="22"/>
        </w:rPr>
        <w:t>乙方存在违反本协议约定的其他情形，甲方有权发出限期整改的书面整改通知，乙方未在甲方规定时限内及时整改超过30日的；</w:t>
      </w:r>
    </w:p>
    <w:p w14:paraId="3D1C3F67">
      <w:pPr>
        <w:numPr>
          <w:ilvl w:val="0"/>
          <w:numId w:val="7"/>
        </w:numPr>
        <w:spacing w:before="120" w:beforeLines="50" w:after="120" w:afterLines="50"/>
        <w:ind w:left="0" w:firstLine="440" w:firstLineChars="200"/>
        <w:rPr>
          <w:rFonts w:ascii="Arial" w:hAnsi="Arial" w:eastAsia="SimSun" w:cs="SimSun"/>
          <w:sz w:val="22"/>
          <w:szCs w:val="22"/>
        </w:rPr>
      </w:pPr>
      <w:r>
        <w:rPr>
          <w:rFonts w:hint="eastAsia" w:ascii="Arial" w:hAnsi="Arial" w:eastAsia="SimSun" w:cs="SimSun"/>
          <w:sz w:val="22"/>
          <w:szCs w:val="22"/>
        </w:rPr>
        <w:t>法律、法规或本合同其他条款允许甲方单方提前解除合同的其他情况。</w:t>
      </w:r>
    </w:p>
    <w:p w14:paraId="7FB93505">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15.4发生以下情形之一的，乙方有权单方解除合同并根据合同约定追究甲方违约责任：</w:t>
      </w:r>
    </w:p>
    <w:p w14:paraId="7F340284">
      <w:pPr>
        <w:numPr>
          <w:ilvl w:val="0"/>
          <w:numId w:val="8"/>
        </w:num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因抵押权人实现抵押权而导致本合同无法继续履行的；</w:t>
      </w:r>
    </w:p>
    <w:p w14:paraId="09516BFB">
      <w:pPr>
        <w:numPr>
          <w:ilvl w:val="0"/>
          <w:numId w:val="8"/>
        </w:num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甲方擅自提前终止本合同并收回商铺；</w:t>
      </w:r>
    </w:p>
    <w:p w14:paraId="13A83090">
      <w:pPr>
        <w:numPr>
          <w:ilvl w:val="0"/>
          <w:numId w:val="8"/>
        </w:num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因甲方转让全部或部分商铺导致乙方无法继续使用该商铺的；</w:t>
      </w:r>
    </w:p>
    <w:p w14:paraId="365BB684">
      <w:pPr>
        <w:numPr>
          <w:ilvl w:val="0"/>
          <w:numId w:val="8"/>
        </w:num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法律、法规或本合同其他条款允许乙方单方提前解除合同的其他情况。</w:t>
      </w:r>
    </w:p>
    <w:p w14:paraId="7775B440">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5</w:t>
      </w:r>
      <w:r>
        <w:rPr>
          <w:rFonts w:ascii="Arial" w:hAnsi="Arial" w:eastAsia="SimSun" w:cs="SimSun"/>
          <w:sz w:val="22"/>
          <w:szCs w:val="22"/>
        </w:rPr>
        <w:t>.</w:t>
      </w:r>
      <w:r>
        <w:rPr>
          <w:rFonts w:hint="eastAsia" w:ascii="Arial" w:hAnsi="Arial" w:eastAsia="SimSun" w:cs="SimSun"/>
          <w:sz w:val="22"/>
          <w:szCs w:val="22"/>
        </w:rPr>
        <w:t>5</w:t>
      </w:r>
      <w:r>
        <w:rPr>
          <w:rFonts w:ascii="Arial" w:hAnsi="Arial" w:eastAsia="SimSun" w:cs="SimSun"/>
          <w:sz w:val="22"/>
          <w:szCs w:val="22"/>
        </w:rPr>
        <w:t xml:space="preserve"> </w:t>
      </w:r>
      <w:r>
        <w:rPr>
          <w:rFonts w:hint="eastAsia" w:ascii="Arial" w:hAnsi="Arial" w:eastAsia="SimSun" w:cs="SimSun"/>
          <w:sz w:val="22"/>
          <w:szCs w:val="22"/>
        </w:rPr>
        <w:t>任何一方依法或依据本合同约定，行使解除权的，应当以本合同约定的送达方式向对方发出书面通知（法定代表人或指定联系人均为恰当的收件人），本合同将在上述解除合同通知送达之时被依法终止，但这并不影响受送达方根据本合同约定主张对方承担擅自解约及其他违约责任。</w:t>
      </w:r>
    </w:p>
    <w:p w14:paraId="7990F455">
      <w:pPr>
        <w:spacing w:before="120" w:beforeLines="50" w:after="120" w:afterLines="50"/>
        <w:outlineLvl w:val="0"/>
        <w:rPr>
          <w:rFonts w:ascii="Arial" w:hAnsi="Arial" w:eastAsia="SimSun" w:cs="SimSun"/>
          <w:b/>
          <w:sz w:val="22"/>
          <w:szCs w:val="22"/>
        </w:rPr>
      </w:pPr>
    </w:p>
    <w:p w14:paraId="48FA4F19">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十六．豁免条款</w:t>
      </w:r>
    </w:p>
    <w:p w14:paraId="45B9536A">
      <w:pPr>
        <w:widowControl/>
        <w:numPr>
          <w:ilvl w:val="255"/>
          <w:numId w:val="0"/>
        </w:numPr>
        <w:spacing w:before="120" w:beforeLines="50" w:after="120" w:afterLines="50"/>
        <w:ind w:firstLine="442" w:firstLineChars="200"/>
        <w:rPr>
          <w:rFonts w:ascii="Arial" w:hAnsi="Arial" w:eastAsia="SimSun" w:cs="SimSun"/>
          <w:b/>
          <w:bCs/>
          <w:sz w:val="22"/>
          <w:szCs w:val="22"/>
        </w:rPr>
      </w:pPr>
      <w:r>
        <w:rPr>
          <w:rFonts w:hint="eastAsia" w:ascii="Arial" w:hAnsi="Arial" w:eastAsia="SimSun" w:cs="SimSun"/>
          <w:b/>
          <w:bCs/>
          <w:sz w:val="22"/>
          <w:szCs w:val="22"/>
        </w:rPr>
        <w:t>16.1各方确认，在下述情况下，甲方不承担任何责任，且本合同项下之租金、综合管理费及其它费用不得减免或中止支付：</w:t>
      </w:r>
    </w:p>
    <w:p w14:paraId="71C1E179">
      <w:pPr>
        <w:widowControl/>
        <w:numPr>
          <w:ilvl w:val="255"/>
          <w:numId w:val="0"/>
        </w:numPr>
        <w:spacing w:before="120" w:beforeLines="50" w:after="120" w:afterLines="50"/>
        <w:ind w:firstLine="442" w:firstLineChars="200"/>
        <w:rPr>
          <w:rFonts w:ascii="Arial" w:hAnsi="Arial" w:eastAsia="SimSun" w:cs="SimSun"/>
          <w:b/>
          <w:bCs/>
          <w:sz w:val="22"/>
          <w:szCs w:val="22"/>
        </w:rPr>
      </w:pPr>
      <w:r>
        <w:rPr>
          <w:rFonts w:hint="eastAsia" w:ascii="Arial" w:hAnsi="Arial" w:eastAsia="SimSun" w:cs="SimSun"/>
          <w:b/>
          <w:bCs/>
          <w:sz w:val="22"/>
          <w:szCs w:val="22"/>
        </w:rPr>
        <w:t>（1）租赁期限内，该商铺的水、电、煤气、通讯及其他服务非因甲方过错之原因（包括但不限于不可抗力、市政公司或供应公司原因、超出合理控制的原因等等）或因甲方履行管理职责，维修养护、抢修公用部分、共用设备设施停止供应或该项目的任何公共设施非因可归咎于甲方的原因（包括但不限于不可抗力、超出合理控制等）停止运作。</w:t>
      </w:r>
    </w:p>
    <w:p w14:paraId="35F3C23D">
      <w:pPr>
        <w:widowControl/>
        <w:numPr>
          <w:ilvl w:val="255"/>
          <w:numId w:val="0"/>
        </w:numPr>
        <w:spacing w:before="120" w:beforeLines="50" w:after="120" w:afterLines="50"/>
        <w:ind w:firstLine="442" w:firstLineChars="200"/>
        <w:rPr>
          <w:rFonts w:ascii="Arial" w:hAnsi="Arial" w:eastAsia="SimSun" w:cs="SimSun"/>
          <w:b/>
          <w:bCs/>
          <w:sz w:val="22"/>
          <w:szCs w:val="22"/>
        </w:rPr>
      </w:pPr>
      <w:r>
        <w:rPr>
          <w:rFonts w:hint="eastAsia" w:ascii="Arial" w:hAnsi="Arial" w:eastAsia="SimSun" w:cs="SimSun"/>
          <w:b/>
          <w:bCs/>
          <w:sz w:val="22"/>
          <w:szCs w:val="22"/>
        </w:rPr>
        <w:t>（2）由于乙方或第三者的原因对乙方或第三者造成的任何损失和伤害。</w:t>
      </w:r>
    </w:p>
    <w:p w14:paraId="636F6B8F">
      <w:pPr>
        <w:widowControl/>
        <w:numPr>
          <w:ilvl w:val="255"/>
          <w:numId w:val="0"/>
        </w:numPr>
        <w:spacing w:before="120" w:beforeLines="50" w:after="120" w:afterLines="50"/>
        <w:ind w:firstLine="442" w:firstLineChars="200"/>
        <w:rPr>
          <w:rFonts w:ascii="Arial" w:hAnsi="Arial" w:eastAsia="SimSun" w:cs="SimSun"/>
          <w:b/>
          <w:bCs/>
          <w:sz w:val="22"/>
          <w:szCs w:val="22"/>
        </w:rPr>
      </w:pPr>
      <w:r>
        <w:rPr>
          <w:rFonts w:hint="eastAsia" w:ascii="Arial" w:hAnsi="Arial" w:eastAsia="SimSun" w:cs="SimSun"/>
          <w:b/>
          <w:bCs/>
          <w:sz w:val="22"/>
          <w:szCs w:val="22"/>
        </w:rPr>
        <w:t>（3）项目内发生的盗窃、抢劫、抢夺、诈骗、恐怖分子制造的恐怖行为等刑事、治安案件造成乙方损失的。</w:t>
      </w:r>
    </w:p>
    <w:p w14:paraId="447E3F24">
      <w:pPr>
        <w:widowControl/>
        <w:numPr>
          <w:ilvl w:val="255"/>
          <w:numId w:val="0"/>
        </w:numPr>
        <w:spacing w:before="120" w:beforeLines="50" w:after="120" w:afterLines="50"/>
        <w:ind w:firstLine="442" w:firstLineChars="200"/>
        <w:rPr>
          <w:rFonts w:ascii="Arial" w:hAnsi="Arial" w:eastAsia="SimSun" w:cs="SimSun"/>
          <w:b/>
          <w:bCs/>
          <w:sz w:val="22"/>
          <w:szCs w:val="22"/>
        </w:rPr>
      </w:pPr>
      <w:r>
        <w:rPr>
          <w:rFonts w:hint="eastAsia" w:ascii="Arial" w:hAnsi="Arial" w:eastAsia="SimSun" w:cs="SimSun"/>
          <w:b/>
          <w:bCs/>
          <w:sz w:val="22"/>
          <w:szCs w:val="22"/>
        </w:rPr>
        <w:t>（4）因不可抗力或者政府行为等不可控制的原因导致甲方违反本合同的约定给乙方带来不便或损失的。</w:t>
      </w:r>
    </w:p>
    <w:p w14:paraId="3A491B06">
      <w:pPr>
        <w:widowControl/>
        <w:numPr>
          <w:ilvl w:val="255"/>
          <w:numId w:val="0"/>
        </w:numPr>
        <w:spacing w:before="120" w:beforeLines="50" w:after="120" w:afterLines="50"/>
        <w:ind w:firstLine="442" w:firstLineChars="200"/>
        <w:rPr>
          <w:rFonts w:ascii="Arial" w:hAnsi="Arial" w:eastAsia="SimSun" w:cs="SimSun"/>
          <w:b/>
          <w:bCs/>
          <w:sz w:val="22"/>
          <w:szCs w:val="22"/>
        </w:rPr>
      </w:pPr>
      <w:r>
        <w:rPr>
          <w:rFonts w:hint="eastAsia" w:ascii="Arial" w:hAnsi="Arial" w:eastAsia="SimSun" w:cs="SimSun"/>
          <w:b/>
          <w:bCs/>
          <w:sz w:val="22"/>
          <w:szCs w:val="22"/>
        </w:rPr>
        <w:t>16.2乙方在此声明，除非下列任何情形是因甲方故意或者重大过失直接引起的，甲方在下列任何情形下不必对乙方或任何其它人士负责，乙方应直接与造成损害的其他直接责任方交涉：</w:t>
      </w:r>
    </w:p>
    <w:p w14:paraId="219E91F1">
      <w:pPr>
        <w:widowControl/>
        <w:numPr>
          <w:ilvl w:val="255"/>
          <w:numId w:val="0"/>
        </w:numPr>
        <w:spacing w:before="120" w:beforeLines="50" w:after="120" w:afterLines="50"/>
        <w:ind w:firstLine="442" w:firstLineChars="200"/>
        <w:rPr>
          <w:rFonts w:ascii="Arial" w:hAnsi="Arial" w:eastAsia="SimSun" w:cs="SimSun"/>
          <w:b/>
          <w:bCs/>
          <w:sz w:val="22"/>
          <w:szCs w:val="22"/>
        </w:rPr>
      </w:pPr>
      <w:r>
        <w:rPr>
          <w:rFonts w:hint="eastAsia" w:ascii="Arial" w:hAnsi="Arial" w:eastAsia="SimSun" w:cs="SimSun"/>
          <w:b/>
          <w:bCs/>
          <w:sz w:val="22"/>
          <w:szCs w:val="22"/>
        </w:rPr>
        <w:t>（1）项目内或该商铺内的任何部分因电梯、自动楼梯、防火、保安设备、空气调节设备或其它设备的任何缺陷或故障，或因有水、烟、火、有害气体或任何其它物质泄漏，或因老鼠、白蚁、蟑螂、其它害虫的滋生，或因遭受爆炸、盗窃、抢劫，或因其它损害，而对乙方或任何其它人士造成的任何个人或财物上的损失或破坏。</w:t>
      </w:r>
    </w:p>
    <w:p w14:paraId="5B519F71">
      <w:pPr>
        <w:widowControl/>
        <w:numPr>
          <w:ilvl w:val="255"/>
          <w:numId w:val="0"/>
        </w:numPr>
        <w:spacing w:before="120" w:beforeLines="50" w:after="120" w:afterLines="50"/>
        <w:ind w:firstLine="442" w:firstLineChars="200"/>
        <w:rPr>
          <w:rFonts w:ascii="Arial" w:hAnsi="Arial" w:eastAsia="SimSun" w:cs="SimSun"/>
          <w:b/>
          <w:bCs/>
          <w:sz w:val="22"/>
          <w:szCs w:val="22"/>
        </w:rPr>
      </w:pPr>
      <w:r>
        <w:rPr>
          <w:rFonts w:hint="eastAsia" w:ascii="Arial" w:hAnsi="Arial" w:eastAsia="SimSun" w:cs="SimSun"/>
          <w:b/>
          <w:bCs/>
          <w:sz w:val="22"/>
          <w:szCs w:val="22"/>
        </w:rPr>
        <w:t>（2）如上述情况是因甲方故意或重大过失直接引起的，甲方应在法律规定和本合同约定的责任范围内赔偿乙方因此而遭受的直接经济损失。</w:t>
      </w:r>
    </w:p>
    <w:p w14:paraId="655EAA89">
      <w:pPr>
        <w:spacing w:before="120" w:beforeLines="50" w:after="120" w:afterLines="50"/>
        <w:outlineLvl w:val="0"/>
        <w:rPr>
          <w:rFonts w:ascii="Arial" w:hAnsi="Arial" w:eastAsia="SimSun" w:cs="SimSun"/>
          <w:b/>
          <w:sz w:val="22"/>
          <w:szCs w:val="22"/>
        </w:rPr>
      </w:pPr>
    </w:p>
    <w:p w14:paraId="7BC1269A">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十七．不可抗力</w:t>
      </w:r>
    </w:p>
    <w:p w14:paraId="3BF2E42C">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7</w:t>
      </w:r>
      <w:r>
        <w:rPr>
          <w:rFonts w:ascii="Arial" w:hAnsi="Arial" w:eastAsia="SimSun" w:cs="SimSun"/>
          <w:sz w:val="22"/>
          <w:szCs w:val="22"/>
        </w:rPr>
        <w:t xml:space="preserve">.1 </w:t>
      </w:r>
      <w:r>
        <w:rPr>
          <w:rFonts w:hint="eastAsia" w:ascii="Arial" w:hAnsi="Arial" w:eastAsia="SimSun" w:cs="SimSun"/>
          <w:sz w:val="22"/>
          <w:szCs w:val="22"/>
        </w:rPr>
        <w:t>“不可抗力”是指本合同双方不能合理控制、不可预见、亦无法避免的事件，该事件妨碍、影响或延误任何一方根据本合同履行其全部或部分义务。该事件包括但不限于地震、台风、洪水、水灾或其他自然灾害、战争、罢工、游行等任何其他类似事件。因不可抗力原因影响乙方正常使用商铺或享有承租人权益的，甲方免责。</w:t>
      </w:r>
    </w:p>
    <w:p w14:paraId="70283A22">
      <w:pPr>
        <w:numPr>
          <w:ilvl w:val="255"/>
          <w:numId w:val="0"/>
        </w:num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17.2如因不可抗力导致本合同不能履行且持续时间超过90日以上的，任何一方均有权单方面以书面通知的形式提前终止本合同，且互不负违约责任。</w:t>
      </w:r>
    </w:p>
    <w:p w14:paraId="524B1580">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17.3如发生不可抗力事件，遭受该事件的一方应该立即用可能的最快捷的方式通知对方该事件的性质、发生日期、预计持续时间等有关细节，以及该事件阻碍通知方履行其于本合同项下义务的程度。在不可抗力事件持续期间，遭受不可抗力事件的一方应定期及时地告诉对方不可抗力事件的现状，如不可抗力事件结束，应立即以书面形式通知对方。</w:t>
      </w:r>
    </w:p>
    <w:p w14:paraId="25849FC0">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17.4如发生不可抗力，以至于任何一方的合同义务因不可抗力的发生而根本无法履行，则遭受不可抗力事件的一方可暂行中止履行本合同项下的义务直至不可抗力事件的影响消除为止，并且无需为此而承担违约责任；但各方应尽最大努力克服该事件，减轻其负面的影响。但是，在一方逾期履行义务之后发生不可抗力的，则该方的违约责任不能免除。</w:t>
      </w:r>
    </w:p>
    <w:p w14:paraId="6BF150D4">
      <w:pPr>
        <w:spacing w:before="120" w:beforeLines="50" w:after="120" w:afterLines="50"/>
        <w:rPr>
          <w:rFonts w:ascii="Arial" w:hAnsi="Arial" w:eastAsia="SimSun" w:cs="SimSun"/>
          <w:sz w:val="22"/>
          <w:szCs w:val="22"/>
        </w:rPr>
      </w:pPr>
    </w:p>
    <w:p w14:paraId="23B6CB2E">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十八．通知与送达</w:t>
      </w:r>
    </w:p>
    <w:p w14:paraId="369D686C">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18.1任何与本合同有关的由本合同各方当事人发出的任何文件、通知及其他通讯往来，必须采取中文书面形式，并送达至本合同约定的送达地址或各方根据本条规定书面通知的其他地址。甲方和乙方的地址、邮编、电话等为各方确定的、有法律效力的地址、邮编、电话等联系方式。一方若指定其他联系方式或联系方式变更的，须及时以书面形式通知另一方，怠于通知的一方应当承担对其不利的法律后果。</w:t>
      </w:r>
    </w:p>
    <w:p w14:paraId="4FBBC05D">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18.2甲、乙方的送达地址及相关信息详见【附件三】第八条：</w:t>
      </w:r>
    </w:p>
    <w:p w14:paraId="70CF9469">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任何文件、通知或其他通讯往来，如以邮寄或快递方式，已签收的以邮件签收日期为送达日期，其余情况则在寄出后第3个工作日视为送达；如以手递的方式，则发至指定地址之日视作已送达，以受送达人签收文据为准。送达人采用多种方式送达的，送达日期以受送达人最先接收送达文件的日期为准。如受送达人提供或者确认的送达地址不准确、送达地址变更未及时告知，或者受送达人本人或其指定的代收人拒绝签收，该等文件、通知及其他通讯往来在满足前述约定后仍视为已送达，受送达人应当承担对其不利的法律后果。</w:t>
      </w:r>
    </w:p>
    <w:p w14:paraId="667D7E2C">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18.3虽有上述乙方的送达地址及相关信息之规定，乙方确认甲方在乙方商铺门口或其他醒目位置张贴文件（包括但不限于物业管理相关规定等文件）、在该商铺之任何部位（包括邮箱）留置文件或将文件张贴于项目告示栏，即视为已合理通知乙方，留置或张贴日为送达日。</w:t>
      </w:r>
    </w:p>
    <w:p w14:paraId="775E4BE7">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18.4本合同中各方提供或确认的送达地址，也是各自确认的各类诉讼/仲裁文书的送达地址，均可用于接收各类诉讼/仲裁文书。本条上述约定同样适用于诉讼/仲裁文书送达程序。</w:t>
      </w:r>
    </w:p>
    <w:p w14:paraId="7792C8A9">
      <w:pPr>
        <w:spacing w:before="120" w:beforeLines="50" w:after="120" w:afterLines="50"/>
        <w:ind w:firstLine="440" w:firstLineChars="200"/>
        <w:rPr>
          <w:rFonts w:ascii="Arial" w:hAnsi="Arial" w:eastAsia="SimSun" w:cs="SimSun"/>
          <w:sz w:val="22"/>
          <w:szCs w:val="22"/>
        </w:rPr>
      </w:pPr>
    </w:p>
    <w:p w14:paraId="55290363">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十九．补充责任</w:t>
      </w:r>
    </w:p>
    <w:p w14:paraId="2173E0E2">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9</w:t>
      </w:r>
      <w:r>
        <w:rPr>
          <w:rFonts w:ascii="Arial" w:hAnsi="Arial" w:eastAsia="SimSun" w:cs="SimSun"/>
          <w:sz w:val="22"/>
          <w:szCs w:val="22"/>
        </w:rPr>
        <w:t xml:space="preserve">.1 </w:t>
      </w:r>
      <w:r>
        <w:rPr>
          <w:rFonts w:hint="eastAsia" w:ascii="Arial" w:hAnsi="Arial" w:eastAsia="SimSun" w:cs="SimSun"/>
          <w:sz w:val="22"/>
          <w:szCs w:val="22"/>
        </w:rPr>
        <w:t>租赁期限内，甲方如出卖商铺的，乙方特此明确在此明确放弃优先购买商铺的权利，但该等放弃并不影响乙方作为有购房意愿的竞争者之一与甲方就购买商铺展开磋商。</w:t>
      </w:r>
    </w:p>
    <w:p w14:paraId="7586F180">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9</w:t>
      </w:r>
      <w:r>
        <w:rPr>
          <w:rFonts w:ascii="Arial" w:hAnsi="Arial" w:eastAsia="SimSun" w:cs="SimSun"/>
          <w:sz w:val="22"/>
          <w:szCs w:val="22"/>
        </w:rPr>
        <w:t xml:space="preserve">.2 </w:t>
      </w:r>
      <w:r>
        <w:rPr>
          <w:rFonts w:hint="eastAsia" w:ascii="Arial" w:hAnsi="Arial" w:eastAsia="SimSun" w:cs="SimSun"/>
          <w:sz w:val="22"/>
          <w:szCs w:val="22"/>
        </w:rPr>
        <w:t>甲方有权将该商铺的全部或部分所有权转让给任何第三方，无需乙方的批准或同意，但甲方应就该商铺的转让事宜适时通知乙方，并保证该商铺的转让不会影响本合同的效力及乙方按照本合同约定继续使用该商铺。上述转让交易发生后，乙方承诺将无条件给予一切必要配合及协助，该等配合及协助包括但不限于签署相关文件、提供相关证明文件、配合办理相关登记等，前述转让发生后乙方应根据甲方要求与甲方及受让方共同就本合同签署主体变更协议（或类似协议）或者按照甲方或该第三方的要求出具确认继续履行本合同并向第三方交纳租金等费用的确认函。</w:t>
      </w:r>
    </w:p>
    <w:p w14:paraId="54EBAC91">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9</w:t>
      </w:r>
      <w:r>
        <w:rPr>
          <w:rFonts w:ascii="Arial" w:hAnsi="Arial" w:eastAsia="SimSun" w:cs="SimSun"/>
          <w:sz w:val="22"/>
          <w:szCs w:val="22"/>
        </w:rPr>
        <w:t xml:space="preserve">.3 </w:t>
      </w:r>
      <w:r>
        <w:rPr>
          <w:rFonts w:hint="eastAsia" w:ascii="Arial" w:hAnsi="Arial" w:eastAsia="SimSun" w:cs="SimSun"/>
          <w:sz w:val="22"/>
          <w:szCs w:val="22"/>
        </w:rPr>
        <w:t>如双方未能在租赁期届满的三个月之前订立续租合同，在租赁期最后三个月内乙方须允许甲方在甲方认为合理的地方，张贴商铺招租告示，乙方不应遮盖该等告示。对于甲方携同拟商铺的第三人在预先约定的合理时间内，视察商铺时，乙方应尽力配合甲方。</w:t>
      </w:r>
    </w:p>
    <w:p w14:paraId="70481442">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9</w:t>
      </w:r>
      <w:r>
        <w:rPr>
          <w:rFonts w:ascii="Arial" w:hAnsi="Arial" w:eastAsia="SimSun" w:cs="SimSun"/>
          <w:sz w:val="22"/>
          <w:szCs w:val="22"/>
        </w:rPr>
        <w:t xml:space="preserve">.4 </w:t>
      </w:r>
      <w:r>
        <w:rPr>
          <w:rFonts w:hint="eastAsia" w:ascii="Arial" w:hAnsi="Arial" w:eastAsia="SimSun" w:cs="SimSun"/>
          <w:sz w:val="22"/>
          <w:szCs w:val="22"/>
        </w:rPr>
        <w:t>甲乙双方及其雇员、代理人等对在此合同签订或者履行期间获取的不为外界知悉的商业贸易、未来商业计划、财务或其他信息负有保密义务，未经对方书面允许不可擅自使用、公开或泄漏，对于本合同约定的租期、租赁条件等有关条款，双方也不得向第三者透露。该等保密义务在本合同终止后仍然有效。</w:t>
      </w:r>
    </w:p>
    <w:p w14:paraId="183E2329">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9</w:t>
      </w:r>
      <w:r>
        <w:rPr>
          <w:rFonts w:ascii="Arial" w:hAnsi="Arial" w:eastAsia="SimSun" w:cs="SimSun"/>
          <w:sz w:val="22"/>
          <w:szCs w:val="22"/>
        </w:rPr>
        <w:t xml:space="preserve">.5 </w:t>
      </w:r>
      <w:r>
        <w:rPr>
          <w:rFonts w:hint="eastAsia" w:ascii="Arial" w:hAnsi="Arial" w:eastAsia="SimSun" w:cs="SimSun"/>
          <w:sz w:val="22"/>
          <w:szCs w:val="22"/>
        </w:rPr>
        <w:t>乙方承诺本合同签订符合乙方主管部门（如涉及）、股东、投资人及利害关系人的规定并经该等主体及人士的认可，乙方内部审批程序、主管部门审批程序或乙方股东、投资人反对等原因均不得作为乙方履约不能的适用理由。</w:t>
      </w:r>
    </w:p>
    <w:p w14:paraId="22D7A70D">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9</w:t>
      </w:r>
      <w:r>
        <w:rPr>
          <w:rFonts w:ascii="Arial" w:hAnsi="Arial" w:eastAsia="SimSun" w:cs="SimSun"/>
          <w:sz w:val="22"/>
          <w:szCs w:val="22"/>
        </w:rPr>
        <w:t xml:space="preserve">.6 </w:t>
      </w:r>
      <w:r>
        <w:rPr>
          <w:rFonts w:hint="eastAsia" w:ascii="Arial" w:hAnsi="Arial" w:eastAsia="SimSun" w:cs="SimSun"/>
          <w:sz w:val="22"/>
          <w:szCs w:val="22"/>
        </w:rPr>
        <w:t>双方同意不向传播媒介或公众透露任何与本合同条款有关的保密信息，特别是附件三的全部内容，尤其是乙方不得向其他潜在的项目租户/买受人透露本合同项下的商务条件。</w:t>
      </w:r>
    </w:p>
    <w:p w14:paraId="46305851">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19.7如乙方成立以该商铺为注册地址的分公司的或新公司的，乙方在此承诺并声明，乙方应在不晚于营业执照签发之日起30日内与甲方就本合同签署主体变更协议（或类似协议）将本合同项下承租人的所有权利义务概括转让予该等企业法人，乙方对该主体履行本合同承担连带保证责任；如乙方成立以乙方为经营者的个体工商户营业执照的，乙方在此承诺并声明，该个体工商户将自动代表乙方行使本合同项下的全部权利并承担相应义务，并代表乙方处理本合同项下的全部事务：包括但不限于合同费用缴费、合同变更和修改、日常经营管理等全部事项，该个体工商户的行为均视为乙方行为，乙方无条件接受，且无任何异议。</w:t>
      </w:r>
    </w:p>
    <w:p w14:paraId="47B8F6EA">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19.8甲方有权将其于本合同项下全部权利义务整体转移给其指定方（前提是该等指定方应有权出租该房屋），由该等指定方继续履行本合同；前述转让无须获得乙方同意但应书面通知乙方，乙方收到相应书面通知后有义务配合甲方及其指定方就本合同共同签署主体变更协议（或类似协议）。</w:t>
      </w:r>
    </w:p>
    <w:p w14:paraId="1DE54088">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19.9除非甲方书面确认，否则甲方一次或多次免除或部分免除乙方违反或不履行任何其在本合同项下的任何义务或责任，并不构成甲方放弃追究对乙方任何日后持续违反或不履行义务的依据，亦不得在任何方面减损或影响甲方追究乙方任何日后持续违反或不履行义务的权利。</w:t>
      </w:r>
    </w:p>
    <w:p w14:paraId="7EE96CDB">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19.10甲方对乙方做出的任何同意，只构成甲方对某一特定事件的同意，并不构成放弃追究或豁免本合同任何条款的执行，亦不得理解为甲方在日后同类事件中放弃须获得其特别同意的要求，除非甲方以书面作如此表示。</w:t>
      </w:r>
    </w:p>
    <w:p w14:paraId="5C020A63">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19.11本合同项下某项条款赋予各方的权利和补救措施，不应排除或替代各方根据本合同其他条款、法律或法规所应有之权利和补救措施。当一方违约，另一方可行使或采取根据本合同或法律所应有的所有权利和补救措施。</w:t>
      </w:r>
    </w:p>
    <w:p w14:paraId="5555697B">
      <w:pPr>
        <w:spacing w:before="120" w:beforeLines="50" w:after="120" w:afterLines="50"/>
        <w:rPr>
          <w:rFonts w:ascii="Arial" w:hAnsi="Arial" w:eastAsia="SimSun" w:cs="SimSun"/>
          <w:sz w:val="22"/>
          <w:szCs w:val="22"/>
        </w:rPr>
      </w:pPr>
    </w:p>
    <w:p w14:paraId="48BC74A4">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二十．其它约定</w:t>
      </w:r>
    </w:p>
    <w:p w14:paraId="00D39312">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20</w:t>
      </w:r>
      <w:r>
        <w:rPr>
          <w:rFonts w:ascii="Arial" w:hAnsi="Arial" w:eastAsia="SimSun" w:cs="SimSun"/>
          <w:sz w:val="22"/>
          <w:szCs w:val="22"/>
        </w:rPr>
        <w:t xml:space="preserve">.1 </w:t>
      </w:r>
      <w:r>
        <w:rPr>
          <w:rFonts w:hint="eastAsia" w:ascii="Arial" w:hAnsi="Arial" w:eastAsia="SimSun" w:cs="SimSun"/>
          <w:sz w:val="22"/>
          <w:szCs w:val="22"/>
        </w:rPr>
        <w:t>双方同意，本合同的所有附件、补充协议（如有），为本合同不可分割的组成部分，与本合同具同等的法律效力。</w:t>
      </w:r>
    </w:p>
    <w:p w14:paraId="4FBDC4B2">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20</w:t>
      </w:r>
      <w:r>
        <w:rPr>
          <w:rFonts w:ascii="Arial" w:hAnsi="Arial" w:eastAsia="SimSun" w:cs="SimSun"/>
          <w:sz w:val="22"/>
          <w:szCs w:val="22"/>
        </w:rPr>
        <w:t xml:space="preserve">.2 </w:t>
      </w:r>
      <w:r>
        <w:rPr>
          <w:rFonts w:hint="eastAsia" w:ascii="Arial" w:hAnsi="Arial" w:eastAsia="SimSun" w:cs="SimSun"/>
          <w:sz w:val="22"/>
          <w:szCs w:val="22"/>
        </w:rPr>
        <w:t>本合同未尽事宜，由双方协商一致后以书面补充协议的形式作出。本合同的任何变更和修改，均需要双方签署书面补充协议后方能生效，任何人员均无权对合同进行修改或做出修改承诺。本合同补充协议与本合同具有同等效力，除另有约定外，两者约定不一致的以补充协议约定为准。</w:t>
      </w:r>
    </w:p>
    <w:p w14:paraId="3E2FD27B">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20</w:t>
      </w:r>
      <w:r>
        <w:rPr>
          <w:rFonts w:ascii="Arial" w:hAnsi="Arial" w:eastAsia="SimSun" w:cs="SimSun"/>
          <w:sz w:val="22"/>
          <w:szCs w:val="22"/>
        </w:rPr>
        <w:t xml:space="preserve">.3 </w:t>
      </w:r>
      <w:r>
        <w:rPr>
          <w:rFonts w:hint="eastAsia" w:ascii="Arial" w:hAnsi="Arial" w:eastAsia="SimSun" w:cs="SimSun"/>
          <w:sz w:val="22"/>
          <w:szCs w:val="22"/>
        </w:rPr>
        <w:t>双方此前就商铺签订或达成任何口头或书面协议、承诺均被本合同取代。</w:t>
      </w:r>
    </w:p>
    <w:p w14:paraId="4BAA9A9D">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20</w:t>
      </w:r>
      <w:r>
        <w:rPr>
          <w:rFonts w:ascii="Arial" w:hAnsi="Arial" w:eastAsia="SimSun" w:cs="SimSun"/>
          <w:sz w:val="22"/>
          <w:szCs w:val="22"/>
        </w:rPr>
        <w:t xml:space="preserve">.4 </w:t>
      </w:r>
      <w:r>
        <w:rPr>
          <w:rFonts w:hint="eastAsia" w:ascii="Arial" w:hAnsi="Arial" w:eastAsia="SimSun" w:cs="SimSun"/>
          <w:sz w:val="22"/>
          <w:szCs w:val="22"/>
        </w:rPr>
        <w:t>因本合同的履行所产生的任何争议，双方应平等协商，若协商不能取得一致，任一方均有权向商铺所在地人民法院起诉。</w:t>
      </w:r>
    </w:p>
    <w:p w14:paraId="6AFA6262">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20.5本合同自双方签署盖章之日起生效。本合同一式</w:t>
      </w:r>
      <w:r>
        <w:rPr>
          <w:rFonts w:hint="eastAsia" w:ascii="Arial" w:hAnsi="Arial" w:eastAsia="SimSun" w:cs="SimSun"/>
          <w:sz w:val="22"/>
          <w:szCs w:val="22"/>
          <w:u w:val="single"/>
        </w:rPr>
        <w:t xml:space="preserve">  伍  </w:t>
      </w:r>
      <w:r>
        <w:rPr>
          <w:rFonts w:hint="eastAsia" w:ascii="Arial" w:hAnsi="Arial" w:eastAsia="SimSun" w:cs="SimSun"/>
          <w:sz w:val="22"/>
          <w:szCs w:val="22"/>
        </w:rPr>
        <w:t>份，甲乙双方各执</w:t>
      </w:r>
      <w:r>
        <w:rPr>
          <w:rFonts w:hint="eastAsia" w:ascii="Arial" w:hAnsi="Arial" w:eastAsia="SimSun" w:cs="SimSun"/>
          <w:sz w:val="22"/>
          <w:szCs w:val="22"/>
          <w:u w:val="single"/>
        </w:rPr>
        <w:t xml:space="preserve">  贰  </w:t>
      </w:r>
      <w:r>
        <w:rPr>
          <w:rFonts w:hint="eastAsia" w:ascii="Arial" w:hAnsi="Arial" w:eastAsia="SimSun" w:cs="SimSun"/>
          <w:sz w:val="22"/>
          <w:szCs w:val="22"/>
        </w:rPr>
        <w:t>份，以有关部门备案登记为目的另预留壹份由甲方保管，均具有同等法律效力。</w:t>
      </w:r>
    </w:p>
    <w:p w14:paraId="229D3247">
      <w:pPr>
        <w:spacing w:before="120" w:beforeLines="50" w:after="120" w:afterLines="50"/>
        <w:ind w:firstLine="442" w:firstLineChars="200"/>
        <w:rPr>
          <w:rFonts w:ascii="Arial" w:hAnsi="Arial" w:eastAsia="SimSun" w:cs="SimSun"/>
          <w:b/>
          <w:bCs/>
          <w:sz w:val="22"/>
          <w:szCs w:val="22"/>
        </w:rPr>
      </w:pPr>
      <w:r>
        <w:rPr>
          <w:rFonts w:hint="eastAsia" w:ascii="Arial" w:hAnsi="Arial" w:eastAsia="SimSun" w:cs="SimSun"/>
          <w:b/>
          <w:bCs/>
          <w:sz w:val="22"/>
          <w:szCs w:val="22"/>
        </w:rPr>
        <w:t>20.6各方在此确认，本合同是在自愿、公平的前提下，经各方充分协商后订立；对本合同所有条款乙方已充分理解，对于其中免除或者减轻甲方责任等与乙方有重大利害关系的条款，甲方已在各方洽谈合同文本的过程中向乙方做出了特别提示及合理说明；本合同不构成有关法律法规定义的格式合同，也不含有关法律法规定义的格式条款，任何一方签署本合同即代表该方充分理解并接受本合同所有条款的法律含义和法律后果。</w:t>
      </w:r>
    </w:p>
    <w:p w14:paraId="039E9E32">
      <w:pPr>
        <w:spacing w:before="120" w:beforeLines="50" w:after="120" w:afterLines="50"/>
        <w:ind w:firstLine="440" w:firstLineChars="200"/>
        <w:rPr>
          <w:rFonts w:ascii="Arial" w:hAnsi="Arial" w:eastAsia="SimSun" w:cs="SimSun"/>
          <w:sz w:val="22"/>
          <w:szCs w:val="22"/>
        </w:rPr>
      </w:pPr>
    </w:p>
    <w:p w14:paraId="772793D1">
      <w:pPr>
        <w:spacing w:before="120" w:beforeLines="50" w:after="120" w:afterLines="50"/>
        <w:ind w:firstLine="442" w:firstLineChars="200"/>
        <w:rPr>
          <w:rFonts w:ascii="Arial" w:hAnsi="Arial" w:eastAsia="SimSun" w:cs="SimSun"/>
          <w:b/>
          <w:bCs/>
          <w:sz w:val="22"/>
          <w:szCs w:val="22"/>
        </w:rPr>
      </w:pPr>
      <w:r>
        <w:rPr>
          <w:rFonts w:hint="eastAsia" w:ascii="Arial" w:hAnsi="Arial" w:eastAsia="SimSun" w:cs="SimSun"/>
          <w:b/>
          <w:bCs/>
          <w:sz w:val="22"/>
          <w:szCs w:val="22"/>
        </w:rPr>
        <w:t>甲方（盖章）：</w:t>
      </w:r>
    </w:p>
    <w:p w14:paraId="445EA6D8">
      <w:pPr>
        <w:spacing w:before="120" w:beforeLines="50" w:after="120" w:afterLines="50"/>
        <w:ind w:firstLine="440" w:firstLineChars="200"/>
        <w:rPr>
          <w:rFonts w:ascii="Arial" w:hAnsi="Arial" w:eastAsia="SimSun" w:cs="SimSun"/>
          <w:sz w:val="22"/>
          <w:szCs w:val="22"/>
        </w:rPr>
      </w:pPr>
    </w:p>
    <w:p w14:paraId="7E339849">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法定代表人或授权代表（签字：）</w:t>
      </w:r>
    </w:p>
    <w:p w14:paraId="1C663756">
      <w:pPr>
        <w:spacing w:before="120" w:beforeLines="50" w:after="120" w:afterLines="50"/>
        <w:ind w:firstLine="440" w:firstLineChars="200"/>
        <w:rPr>
          <w:rFonts w:ascii="Arial" w:hAnsi="Arial" w:eastAsia="SimSun" w:cs="SimSun"/>
          <w:sz w:val="22"/>
          <w:szCs w:val="22"/>
        </w:rPr>
      </w:pPr>
    </w:p>
    <w:p w14:paraId="186599D0">
      <w:pPr>
        <w:spacing w:before="120" w:beforeLines="50" w:after="120" w:afterLines="50"/>
        <w:ind w:firstLine="440" w:firstLineChars="200"/>
        <w:rPr>
          <w:rFonts w:ascii="Arial" w:hAnsi="Arial" w:eastAsia="SimSun" w:cs="SimSun"/>
          <w:sz w:val="22"/>
          <w:szCs w:val="22"/>
        </w:rPr>
      </w:pPr>
    </w:p>
    <w:p w14:paraId="0CCA838D">
      <w:pPr>
        <w:spacing w:before="120" w:beforeLines="50" w:after="120" w:afterLines="50"/>
        <w:ind w:firstLine="442" w:firstLineChars="200"/>
        <w:rPr>
          <w:rFonts w:ascii="Arial" w:hAnsi="Arial" w:eastAsia="SimSun" w:cs="SimSun"/>
          <w:b/>
          <w:bCs/>
          <w:sz w:val="22"/>
          <w:szCs w:val="22"/>
        </w:rPr>
      </w:pPr>
      <w:r>
        <w:rPr>
          <w:rFonts w:hint="eastAsia" w:ascii="Arial" w:hAnsi="Arial" w:eastAsia="SimSun" w:cs="SimSun"/>
          <w:b/>
          <w:bCs/>
          <w:sz w:val="22"/>
          <w:szCs w:val="22"/>
        </w:rPr>
        <w:t>乙方（盖章</w:t>
      </w:r>
      <w:r>
        <w:rPr>
          <w:rFonts w:ascii="Arial" w:hAnsi="Arial" w:eastAsia="SimSun" w:cs="SimSun"/>
          <w:b/>
          <w:bCs/>
          <w:sz w:val="22"/>
          <w:szCs w:val="22"/>
        </w:rPr>
        <w:t>/</w:t>
      </w:r>
      <w:r>
        <w:rPr>
          <w:rFonts w:hint="eastAsia" w:ascii="Arial" w:hAnsi="Arial" w:eastAsia="SimSun" w:cs="SimSun"/>
          <w:b/>
          <w:bCs/>
          <w:sz w:val="22"/>
          <w:szCs w:val="22"/>
        </w:rPr>
        <w:t>签字）：</w:t>
      </w:r>
    </w:p>
    <w:p w14:paraId="50257A89">
      <w:pPr>
        <w:spacing w:before="120" w:beforeLines="50" w:after="120" w:afterLines="50"/>
        <w:ind w:firstLine="440" w:firstLineChars="200"/>
        <w:rPr>
          <w:rFonts w:ascii="Arial" w:hAnsi="Arial" w:eastAsia="SimSun" w:cs="SimSun"/>
          <w:sz w:val="22"/>
          <w:szCs w:val="22"/>
        </w:rPr>
      </w:pPr>
    </w:p>
    <w:p w14:paraId="48DAAA18">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法定代表人或授权代表（签字）：</w:t>
      </w:r>
    </w:p>
    <w:p w14:paraId="07BC29C6">
      <w:pPr>
        <w:spacing w:before="120" w:beforeLines="50" w:after="120" w:afterLines="50"/>
        <w:ind w:firstLine="442" w:firstLineChars="200"/>
        <w:jc w:val="center"/>
        <w:rPr>
          <w:rFonts w:ascii="Arial" w:hAnsi="Arial" w:eastAsia="SimSun" w:cs="SimSun"/>
          <w:b/>
          <w:bCs/>
          <w:sz w:val="22"/>
          <w:szCs w:val="22"/>
        </w:rPr>
      </w:pPr>
    </w:p>
    <w:p w14:paraId="589B363E">
      <w:pPr>
        <w:spacing w:before="120" w:beforeLines="50" w:after="120" w:afterLines="50"/>
        <w:ind w:firstLine="442" w:firstLineChars="200"/>
        <w:jc w:val="center"/>
        <w:rPr>
          <w:rFonts w:ascii="Arial" w:hAnsi="Arial" w:eastAsia="SimSun" w:cs="SimSun"/>
          <w:b/>
          <w:bCs/>
          <w:sz w:val="22"/>
          <w:szCs w:val="22"/>
        </w:rPr>
      </w:pPr>
      <w:r>
        <w:rPr>
          <w:rFonts w:hint="eastAsia" w:ascii="Arial" w:hAnsi="Arial" w:eastAsia="SimSun" w:cs="SimSun"/>
          <w:b/>
          <w:bCs/>
          <w:sz w:val="22"/>
          <w:szCs w:val="22"/>
        </w:rPr>
        <w:t>本合同的签订日期：</w:t>
      </w:r>
      <w:r>
        <w:rPr>
          <w:rFonts w:ascii="Arial" w:hAnsi="Arial" w:eastAsia="SimSun" w:cs="SimSun"/>
          <w:b/>
          <w:bCs/>
          <w:sz w:val="22"/>
          <w:szCs w:val="22"/>
        </w:rPr>
        <w:t xml:space="preserve">    </w:t>
      </w:r>
      <w:r>
        <w:rPr>
          <w:rFonts w:hint="eastAsia" w:ascii="Arial" w:hAnsi="Arial" w:eastAsia="SimSun" w:cs="SimSun"/>
          <w:b/>
          <w:bCs/>
          <w:sz w:val="22"/>
          <w:szCs w:val="22"/>
        </w:rPr>
        <w:t>年</w:t>
      </w:r>
      <w:r>
        <w:rPr>
          <w:rFonts w:ascii="Arial" w:hAnsi="Arial" w:eastAsia="SimSun" w:cs="SimSun"/>
          <w:b/>
          <w:bCs/>
          <w:sz w:val="22"/>
          <w:szCs w:val="22"/>
        </w:rPr>
        <w:t xml:space="preserve">   </w:t>
      </w:r>
      <w:r>
        <w:rPr>
          <w:rFonts w:hint="eastAsia" w:ascii="Arial" w:hAnsi="Arial" w:eastAsia="SimSun" w:cs="SimSun"/>
          <w:b/>
          <w:bCs/>
          <w:sz w:val="22"/>
          <w:szCs w:val="22"/>
        </w:rPr>
        <w:t>月</w:t>
      </w:r>
      <w:r>
        <w:rPr>
          <w:rFonts w:ascii="Arial" w:hAnsi="Arial" w:eastAsia="SimSun" w:cs="SimSun"/>
          <w:b/>
          <w:bCs/>
          <w:sz w:val="22"/>
          <w:szCs w:val="22"/>
        </w:rPr>
        <w:t xml:space="preserve">   </w:t>
      </w:r>
      <w:r>
        <w:rPr>
          <w:rFonts w:hint="eastAsia" w:ascii="Arial" w:hAnsi="Arial" w:eastAsia="SimSun" w:cs="SimSun"/>
          <w:b/>
          <w:bCs/>
          <w:sz w:val="22"/>
          <w:szCs w:val="22"/>
        </w:rPr>
        <w:t>日</w:t>
      </w:r>
    </w:p>
    <w:p w14:paraId="557CD3E5">
      <w:pPr>
        <w:spacing w:before="120" w:beforeLines="50" w:after="120" w:afterLines="50"/>
        <w:ind w:firstLine="440" w:firstLineChars="200"/>
        <w:rPr>
          <w:rFonts w:ascii="Arial" w:hAnsi="Arial" w:eastAsia="SimSun" w:cs="SimSun"/>
          <w:sz w:val="22"/>
          <w:szCs w:val="22"/>
        </w:rPr>
      </w:pPr>
    </w:p>
    <w:p w14:paraId="30D9DD32">
      <w:pPr>
        <w:spacing w:before="120" w:beforeLines="50" w:after="120" w:afterLines="50"/>
        <w:ind w:firstLine="442" w:firstLineChars="200"/>
        <w:jc w:val="center"/>
        <w:rPr>
          <w:rFonts w:ascii="Arial" w:hAnsi="Arial" w:eastAsia="SimSun" w:cs="SimSun"/>
          <w:b/>
          <w:bCs/>
          <w:sz w:val="22"/>
          <w:szCs w:val="22"/>
        </w:rPr>
      </w:pPr>
    </w:p>
    <w:p w14:paraId="31079B4F">
      <w:pPr>
        <w:spacing w:before="120" w:beforeLines="50" w:after="120" w:afterLines="50"/>
        <w:ind w:firstLine="442" w:firstLineChars="200"/>
        <w:jc w:val="center"/>
        <w:rPr>
          <w:rFonts w:ascii="Arial" w:hAnsi="Arial" w:eastAsia="SimSun" w:cs="SimSun"/>
          <w:b/>
          <w:bCs/>
          <w:sz w:val="22"/>
          <w:szCs w:val="22"/>
        </w:rPr>
      </w:pPr>
    </w:p>
    <w:p w14:paraId="0BDDFEDE">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附件一：甲方营业执照复印件</w:t>
      </w:r>
    </w:p>
    <w:p w14:paraId="5E8743F8">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附件二：乙方营业执照/身份证复印件</w:t>
      </w:r>
    </w:p>
    <w:p w14:paraId="06475937">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附件三：合同基本商务条件</w:t>
      </w:r>
    </w:p>
    <w:p w14:paraId="7A363778">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附件四：商铺位置示意图、户型平面图</w:t>
      </w:r>
    </w:p>
    <w:p w14:paraId="0CFAE20B">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附件五：交付标准</w:t>
      </w:r>
    </w:p>
    <w:p w14:paraId="0FBE85C2">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附件六：《食品、餐饮单位食品安全责任书》</w:t>
      </w:r>
    </w:p>
    <w:p w14:paraId="1B1E1B13">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附件七：《阳光合作协议》</w:t>
      </w:r>
    </w:p>
    <w:p w14:paraId="6D017932">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附件八：《商铺交付确认书》</w:t>
      </w:r>
    </w:p>
    <w:p w14:paraId="6C937670">
      <w:pPr>
        <w:pStyle w:val="2"/>
        <w:rPr>
          <w:rFonts w:eastAsia="SimSun"/>
        </w:rPr>
      </w:pPr>
      <w:r>
        <w:rPr>
          <w:rFonts w:hint="eastAsia" w:ascii="Arial" w:hAnsi="Arial" w:eastAsia="SimSun" w:cs="SimSun"/>
          <w:b/>
          <w:sz w:val="22"/>
          <w:szCs w:val="22"/>
        </w:rPr>
        <w:t>附件九：《开业确认书》</w:t>
      </w:r>
    </w:p>
    <w:p w14:paraId="70338984">
      <w:pPr>
        <w:rPr>
          <w:rFonts w:ascii="Arial" w:hAnsi="Arial" w:eastAsia="SimSun" w:cs="SimSun"/>
          <w:b/>
          <w:sz w:val="22"/>
          <w:szCs w:val="22"/>
        </w:rPr>
      </w:pPr>
      <w:r>
        <w:rPr>
          <w:rFonts w:hint="eastAsia" w:ascii="Arial" w:hAnsi="Arial" w:eastAsia="SimSun" w:cs="SimSun"/>
          <w:b/>
          <w:sz w:val="22"/>
          <w:szCs w:val="22"/>
        </w:rPr>
        <w:br w:type="page"/>
      </w:r>
    </w:p>
    <w:p w14:paraId="042F7D46">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附件一：甲方营业执照复印件</w:t>
      </w:r>
    </w:p>
    <w:p w14:paraId="2CE5A4B2">
      <w:pPr>
        <w:spacing w:before="120" w:beforeLines="50" w:after="120" w:afterLines="50"/>
        <w:outlineLvl w:val="0"/>
      </w:pPr>
      <w:r>
        <w:drawing>
          <wp:inline distT="0" distB="0" distL="114300" distR="114300">
            <wp:extent cx="5561330" cy="3928745"/>
            <wp:effectExtent l="0" t="0" r="1270" b="146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5561330" cy="3928745"/>
                    </a:xfrm>
                    <a:prstGeom prst="rect">
                      <a:avLst/>
                    </a:prstGeom>
                    <a:noFill/>
                    <a:ln>
                      <a:noFill/>
                    </a:ln>
                  </pic:spPr>
                </pic:pic>
              </a:graphicData>
            </a:graphic>
          </wp:inline>
        </w:drawing>
      </w:r>
      <w:r>
        <w:rPr>
          <w:rFonts w:hint="eastAsia" w:ascii="Arial" w:hAnsi="Arial" w:eastAsia="SimSun" w:cs="SimSun"/>
          <w:b/>
          <w:sz w:val="22"/>
          <w:szCs w:val="22"/>
        </w:rPr>
        <w:br w:type="page"/>
      </w:r>
      <w:r>
        <w:rPr>
          <w:rFonts w:hint="eastAsia" w:ascii="Arial" w:hAnsi="Arial" w:eastAsia="SimSun" w:cs="SimSun"/>
          <w:b/>
          <w:sz w:val="22"/>
          <w:szCs w:val="22"/>
        </w:rPr>
        <w:t>附件二：乙方营业执照/身份证复印件</w:t>
      </w:r>
    </w:p>
    <w:p w14:paraId="00EC1856">
      <w:pPr>
        <w:spacing w:before="120" w:beforeLines="50" w:after="120" w:afterLines="50"/>
        <w:jc w:val="center"/>
        <w:outlineLvl w:val="0"/>
      </w:pPr>
    </w:p>
    <w:p w14:paraId="7C6E3C48">
      <w:pPr>
        <w:spacing w:before="120" w:beforeLines="50" w:after="120" w:afterLines="50"/>
        <w:jc w:val="center"/>
        <w:outlineLvl w:val="0"/>
      </w:pPr>
    </w:p>
    <w:p w14:paraId="2C0B9A55">
      <w:pPr>
        <w:spacing w:before="120" w:beforeLines="50" w:after="120" w:afterLines="50"/>
        <w:jc w:val="center"/>
        <w:outlineLvl w:val="0"/>
        <w:rPr>
          <w:rFonts w:ascii="Arial" w:hAnsi="Arial" w:eastAsia="SimSun" w:cs="SimSun"/>
          <w:b/>
          <w:sz w:val="22"/>
          <w:szCs w:val="22"/>
        </w:rPr>
      </w:pPr>
      <w:r>
        <w:rPr>
          <w:rFonts w:hint="eastAsia" w:ascii="Arial" w:hAnsi="Arial" w:eastAsia="SimSun" w:cs="SimSun"/>
          <w:b/>
          <w:sz w:val="22"/>
          <w:szCs w:val="22"/>
        </w:rPr>
        <w:br w:type="page"/>
      </w:r>
      <w:r>
        <w:rPr>
          <w:rFonts w:hint="eastAsia" w:ascii="Arial" w:hAnsi="Arial" w:eastAsia="SimSun" w:cs="SimSun"/>
          <w:b/>
          <w:sz w:val="22"/>
          <w:szCs w:val="22"/>
        </w:rPr>
        <w:t>附件三：合同基本商务条件</w:t>
      </w:r>
    </w:p>
    <w:p w14:paraId="542C7DC7">
      <w:pPr>
        <w:spacing w:before="120" w:beforeLines="50" w:after="120" w:afterLines="50"/>
        <w:outlineLvl w:val="0"/>
        <w:rPr>
          <w:rFonts w:ascii="Arial" w:hAnsi="Arial" w:eastAsia="SimSun" w:cs="SimSun"/>
          <w:b/>
          <w:sz w:val="22"/>
          <w:szCs w:val="22"/>
        </w:rPr>
      </w:pPr>
    </w:p>
    <w:p w14:paraId="49E21F66">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商铺</w:t>
      </w:r>
    </w:p>
    <w:p w14:paraId="02DB594F">
      <w:pPr>
        <w:spacing w:before="120" w:beforeLines="50" w:after="120" w:afterLines="50"/>
        <w:ind w:firstLine="440" w:firstLineChars="200"/>
        <w:rPr>
          <w:rFonts w:ascii="Arial" w:hAnsi="Arial" w:eastAsia="SimSun" w:cs="SimSun"/>
          <w:snapToGrid w:val="0"/>
          <w:kern w:val="0"/>
          <w:sz w:val="22"/>
          <w:szCs w:val="22"/>
        </w:rPr>
      </w:pPr>
      <w:r>
        <w:rPr>
          <w:rFonts w:hint="eastAsia" w:ascii="Arial" w:hAnsi="Arial" w:eastAsia="SimSun" w:cs="SimSun"/>
          <w:snapToGrid w:val="0"/>
          <w:kern w:val="0"/>
          <w:sz w:val="22"/>
          <w:szCs w:val="22"/>
        </w:rPr>
        <w:t>商铺位于中国四川省成都市成华区青龙街道西林社区十、十一组天府国际动漫城</w:t>
      </w:r>
      <w:r>
        <w:rPr>
          <w:rFonts w:hint="eastAsia"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rPr>
        <w:t>号楼</w:t>
      </w:r>
      <w:r>
        <w:rPr>
          <w:rFonts w:hint="eastAsia" w:ascii="Arial" w:hAnsi="Arial" w:eastAsia="SimSun" w:cs="SimSun"/>
          <w:snapToGrid w:val="0"/>
          <w:kern w:val="0"/>
          <w:sz w:val="22"/>
          <w:szCs w:val="22"/>
          <w:u w:val="single"/>
        </w:rPr>
        <w:t xml:space="preserve">     层     号</w:t>
      </w:r>
      <w:r>
        <w:rPr>
          <w:rFonts w:hint="eastAsia" w:ascii="Arial" w:hAnsi="Arial" w:eastAsia="SimSun" w:cs="SimSun"/>
          <w:snapToGrid w:val="0"/>
          <w:kern w:val="0"/>
          <w:sz w:val="22"/>
          <w:szCs w:val="22"/>
        </w:rPr>
        <w:t>（门牌号）。具体位置示意图详见【附件四】。</w:t>
      </w:r>
    </w:p>
    <w:p w14:paraId="33FDE997">
      <w:pPr>
        <w:numPr>
          <w:ilvl w:val="0"/>
          <w:numId w:val="9"/>
        </w:numPr>
        <w:tabs>
          <w:tab w:val="left" w:pos="-540"/>
        </w:tabs>
        <w:spacing w:before="120" w:beforeLines="50" w:after="120" w:afterLines="50"/>
        <w:ind w:left="0" w:firstLine="442" w:firstLineChars="200"/>
        <w:rPr>
          <w:rFonts w:ascii="Arial" w:hAnsi="Arial" w:eastAsia="SimSun" w:cs="SimSun"/>
          <w:b/>
          <w:sz w:val="22"/>
          <w:szCs w:val="22"/>
        </w:rPr>
      </w:pPr>
      <w:r>
        <w:rPr>
          <w:rFonts w:hint="eastAsia" w:ascii="Arial" w:hAnsi="Arial" w:eastAsia="SimSun" w:cs="SimSun"/>
          <w:b/>
          <w:sz w:val="22"/>
          <w:szCs w:val="22"/>
        </w:rPr>
        <w:t>计租面积</w:t>
      </w:r>
    </w:p>
    <w:p w14:paraId="2EF7210C">
      <w:pPr>
        <w:spacing w:before="120" w:beforeLines="50" w:after="120" w:afterLines="50"/>
        <w:ind w:firstLine="440" w:firstLineChars="200"/>
        <w:rPr>
          <w:rFonts w:ascii="Arial" w:hAnsi="Arial" w:eastAsia="SimSun" w:cs="SimSun"/>
          <w:snapToGrid w:val="0"/>
          <w:kern w:val="0"/>
          <w:sz w:val="22"/>
          <w:szCs w:val="22"/>
        </w:rPr>
      </w:pPr>
      <w:r>
        <w:rPr>
          <w:rFonts w:hint="eastAsia" w:ascii="Arial" w:hAnsi="Arial" w:eastAsia="SimSun" w:cs="SimSun"/>
          <w:snapToGrid w:val="0"/>
          <w:kern w:val="0"/>
          <w:sz w:val="22"/>
          <w:szCs w:val="22"/>
        </w:rPr>
        <w:t>商铺的计租面积：</w:t>
      </w:r>
      <w:r>
        <w:rPr>
          <w:rFonts w:hint="eastAsia" w:ascii="Arial" w:hAnsi="Arial" w:eastAsia="SimSun" w:cs="SimSun"/>
          <w:snapToGrid w:val="0"/>
          <w:kern w:val="0"/>
          <w:sz w:val="22"/>
          <w:szCs w:val="22"/>
          <w:u w:val="single"/>
        </w:rPr>
        <w:t xml:space="preserve"> </w:t>
      </w:r>
      <w:r>
        <w:rPr>
          <w:rFonts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rPr>
        <w:t>㎡，以房屋实测报告载明的实测建筑面积为准。</w:t>
      </w:r>
    </w:p>
    <w:p w14:paraId="59BB9603">
      <w:pPr>
        <w:numPr>
          <w:ilvl w:val="0"/>
          <w:numId w:val="9"/>
        </w:numPr>
        <w:tabs>
          <w:tab w:val="left" w:pos="-540"/>
        </w:tabs>
        <w:spacing w:before="120" w:beforeLines="50" w:after="120" w:afterLines="50"/>
        <w:ind w:left="0" w:firstLine="442" w:firstLineChars="200"/>
        <w:rPr>
          <w:rFonts w:ascii="Arial" w:hAnsi="Arial" w:eastAsia="SimSun" w:cs="SimSun"/>
          <w:b/>
          <w:sz w:val="22"/>
          <w:szCs w:val="22"/>
        </w:rPr>
      </w:pPr>
      <w:r>
        <w:rPr>
          <w:rFonts w:hint="eastAsia" w:ascii="Arial" w:hAnsi="Arial" w:eastAsia="SimSun" w:cs="SimSun"/>
          <w:b/>
          <w:sz w:val="22"/>
          <w:szCs w:val="22"/>
        </w:rPr>
        <w:t>交付日与开业日</w:t>
      </w:r>
    </w:p>
    <w:p w14:paraId="0C76C3F7">
      <w:pPr>
        <w:spacing w:before="120" w:beforeLines="50" w:after="120" w:afterLines="50"/>
        <w:ind w:firstLine="440" w:firstLineChars="200"/>
        <w:rPr>
          <w:rFonts w:ascii="Arial" w:hAnsi="Arial" w:eastAsia="SimSun" w:cs="SimSun"/>
          <w:snapToGrid w:val="0"/>
          <w:kern w:val="0"/>
          <w:sz w:val="22"/>
          <w:szCs w:val="22"/>
        </w:rPr>
      </w:pPr>
      <w:r>
        <w:rPr>
          <w:rFonts w:hint="eastAsia" w:ascii="Arial" w:hAnsi="Arial" w:eastAsia="SimSun" w:cs="SimSun"/>
          <w:snapToGrid w:val="0"/>
          <w:kern w:val="0"/>
          <w:sz w:val="22"/>
          <w:szCs w:val="22"/>
        </w:rPr>
        <w:t>2.1交付日：</w:t>
      </w:r>
      <w:r>
        <w:rPr>
          <w:rFonts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u w:val="single"/>
        </w:rPr>
        <w:t xml:space="preserve"> </w:t>
      </w:r>
      <w:r>
        <w:rPr>
          <w:rFonts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rPr>
        <w:t>年</w:t>
      </w:r>
      <w:r>
        <w:rPr>
          <w:rFonts w:hint="eastAsia" w:ascii="Arial" w:hAnsi="Arial" w:eastAsia="SimSun" w:cs="SimSun"/>
          <w:snapToGrid w:val="0"/>
          <w:kern w:val="0"/>
          <w:sz w:val="22"/>
          <w:szCs w:val="22"/>
          <w:u w:val="single"/>
        </w:rPr>
        <w:t xml:space="preserve"> </w:t>
      </w:r>
      <w:r>
        <w:rPr>
          <w:rFonts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rPr>
        <w:t>月</w:t>
      </w:r>
      <w:r>
        <w:rPr>
          <w:rFonts w:hint="eastAsia" w:ascii="Arial" w:hAnsi="Arial" w:eastAsia="SimSun" w:cs="SimSun"/>
          <w:snapToGrid w:val="0"/>
          <w:kern w:val="0"/>
          <w:sz w:val="22"/>
          <w:szCs w:val="22"/>
          <w:u w:val="single"/>
        </w:rPr>
        <w:t xml:space="preserve">  </w:t>
      </w:r>
      <w:r>
        <w:rPr>
          <w:rFonts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rPr>
        <w:t>日。</w:t>
      </w:r>
    </w:p>
    <w:p w14:paraId="43488A29">
      <w:pPr>
        <w:spacing w:before="120" w:beforeLines="50" w:after="120" w:afterLines="50"/>
        <w:ind w:firstLine="440" w:firstLineChars="200"/>
        <w:rPr>
          <w:rFonts w:ascii="Arial" w:hAnsi="Arial" w:eastAsia="SimSun" w:cs="SimSun"/>
          <w:snapToGrid w:val="0"/>
          <w:kern w:val="0"/>
          <w:sz w:val="22"/>
          <w:szCs w:val="22"/>
        </w:rPr>
      </w:pPr>
      <w:r>
        <w:rPr>
          <w:rFonts w:hint="eastAsia" w:ascii="Arial" w:hAnsi="Arial" w:eastAsia="SimSun" w:cs="SimSun"/>
          <w:snapToGrid w:val="0"/>
          <w:kern w:val="0"/>
          <w:sz w:val="22"/>
          <w:szCs w:val="22"/>
        </w:rPr>
        <w:t>2.2开业日（即计租日）：</w:t>
      </w:r>
      <w:r>
        <w:rPr>
          <w:rFonts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rPr>
        <w:t>年</w:t>
      </w:r>
      <w:r>
        <w:rPr>
          <w:rFonts w:hint="eastAsia" w:ascii="Arial" w:hAnsi="Arial" w:eastAsia="SimSun" w:cs="SimSun"/>
          <w:snapToGrid w:val="0"/>
          <w:kern w:val="0"/>
          <w:sz w:val="22"/>
          <w:szCs w:val="22"/>
          <w:u w:val="single"/>
        </w:rPr>
        <w:t xml:space="preserve"> </w:t>
      </w:r>
      <w:r>
        <w:rPr>
          <w:rFonts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rPr>
        <w:t>月</w:t>
      </w:r>
      <w:r>
        <w:rPr>
          <w:rFonts w:hint="eastAsia" w:ascii="Arial" w:hAnsi="Arial" w:eastAsia="SimSun" w:cs="SimSun"/>
          <w:snapToGrid w:val="0"/>
          <w:kern w:val="0"/>
          <w:sz w:val="22"/>
          <w:szCs w:val="22"/>
          <w:u w:val="single"/>
        </w:rPr>
        <w:t xml:space="preserve"> </w:t>
      </w:r>
      <w:r>
        <w:rPr>
          <w:rFonts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rPr>
        <w:t>日。</w:t>
      </w:r>
    </w:p>
    <w:p w14:paraId="50E91FE9">
      <w:pPr>
        <w:numPr>
          <w:ilvl w:val="0"/>
          <w:numId w:val="9"/>
        </w:numPr>
        <w:tabs>
          <w:tab w:val="left" w:pos="-540"/>
        </w:tabs>
        <w:spacing w:before="120" w:beforeLines="50" w:after="120" w:afterLines="50"/>
        <w:ind w:left="0" w:firstLine="442" w:firstLineChars="200"/>
        <w:rPr>
          <w:rFonts w:ascii="Arial" w:hAnsi="Arial" w:eastAsia="SimSun" w:cs="SimSun"/>
          <w:b/>
          <w:sz w:val="22"/>
          <w:szCs w:val="22"/>
        </w:rPr>
      </w:pPr>
      <w:r>
        <w:rPr>
          <w:rFonts w:hint="eastAsia" w:ascii="Arial" w:hAnsi="Arial" w:eastAsia="SimSun" w:cs="SimSun"/>
          <w:b/>
          <w:sz w:val="22"/>
          <w:szCs w:val="22"/>
        </w:rPr>
        <w:t>租赁期限</w:t>
      </w:r>
    </w:p>
    <w:p w14:paraId="1A79FF65">
      <w:pPr>
        <w:spacing w:before="120" w:beforeLines="50" w:after="120" w:afterLines="50"/>
        <w:ind w:firstLine="440" w:firstLineChars="200"/>
        <w:rPr>
          <w:rFonts w:ascii="Arial" w:hAnsi="Arial" w:eastAsia="SimSun" w:cs="SimSun"/>
          <w:snapToGrid w:val="0"/>
          <w:kern w:val="0"/>
          <w:sz w:val="22"/>
          <w:szCs w:val="22"/>
        </w:rPr>
      </w:pPr>
      <w:r>
        <w:rPr>
          <w:rFonts w:hint="eastAsia" w:ascii="Arial" w:hAnsi="Arial" w:eastAsia="SimSun" w:cs="SimSun"/>
          <w:snapToGrid w:val="0"/>
          <w:kern w:val="0"/>
          <w:sz w:val="22"/>
          <w:szCs w:val="22"/>
        </w:rPr>
        <w:t>3</w:t>
      </w:r>
      <w:r>
        <w:rPr>
          <w:rFonts w:ascii="Arial" w:hAnsi="Arial" w:eastAsia="SimSun" w:cs="SimSun"/>
          <w:snapToGrid w:val="0"/>
          <w:kern w:val="0"/>
          <w:sz w:val="22"/>
          <w:szCs w:val="22"/>
        </w:rPr>
        <w:t>.1</w:t>
      </w:r>
      <w:r>
        <w:rPr>
          <w:rFonts w:hint="eastAsia" w:ascii="Arial" w:hAnsi="Arial" w:eastAsia="SimSun" w:cs="SimSun"/>
          <w:snapToGrid w:val="0"/>
          <w:kern w:val="0"/>
          <w:sz w:val="22"/>
          <w:szCs w:val="22"/>
        </w:rPr>
        <w:t>租赁期限：自交付日起共计【</w:t>
      </w:r>
      <w:r>
        <w:rPr>
          <w:rFonts w:ascii="Arial" w:hAnsi="Arial" w:eastAsia="SimSun" w:cs="SimSun"/>
          <w:snapToGrid w:val="0"/>
          <w:kern w:val="0"/>
          <w:sz w:val="22"/>
          <w:szCs w:val="22"/>
        </w:rPr>
        <w:t xml:space="preserve">  </w:t>
      </w:r>
      <w:r>
        <w:rPr>
          <w:rFonts w:hint="eastAsia" w:ascii="Arial" w:hAnsi="Arial" w:eastAsia="SimSun" w:cs="SimSun"/>
          <w:snapToGrid w:val="0"/>
          <w:kern w:val="0"/>
          <w:sz w:val="22"/>
          <w:szCs w:val="22"/>
        </w:rPr>
        <w:t>】个月。</w:t>
      </w:r>
    </w:p>
    <w:p w14:paraId="55477FAF">
      <w:pPr>
        <w:spacing w:before="120" w:beforeLines="50" w:after="120" w:afterLines="50"/>
        <w:ind w:firstLine="440" w:firstLineChars="200"/>
        <w:rPr>
          <w:rFonts w:ascii="Arial" w:hAnsi="Arial" w:eastAsia="SimSun" w:cs="SimSun"/>
          <w:snapToGrid w:val="0"/>
          <w:kern w:val="0"/>
          <w:sz w:val="22"/>
          <w:szCs w:val="22"/>
        </w:rPr>
      </w:pPr>
      <w:r>
        <w:rPr>
          <w:rFonts w:hint="eastAsia" w:ascii="Arial" w:hAnsi="Arial" w:eastAsia="SimSun" w:cs="SimSun"/>
          <w:snapToGrid w:val="0"/>
          <w:kern w:val="0"/>
          <w:sz w:val="22"/>
          <w:szCs w:val="22"/>
        </w:rPr>
        <w:t>3.2装修期（含试运营期）：甲方给予乙方整个商铺共计【</w:t>
      </w:r>
      <w:r>
        <w:rPr>
          <w:rFonts w:ascii="Arial" w:hAnsi="Arial" w:eastAsia="SimSun" w:cs="SimSun"/>
          <w:snapToGrid w:val="0"/>
          <w:kern w:val="0"/>
          <w:sz w:val="22"/>
          <w:szCs w:val="22"/>
        </w:rPr>
        <w:t xml:space="preserve">  </w:t>
      </w:r>
      <w:r>
        <w:rPr>
          <w:rFonts w:hint="eastAsia" w:ascii="Arial" w:hAnsi="Arial" w:eastAsia="SimSun" w:cs="SimSun"/>
          <w:snapToGrid w:val="0"/>
          <w:kern w:val="0"/>
          <w:sz w:val="22"/>
          <w:szCs w:val="22"/>
        </w:rPr>
        <w:t>】天的装修期，自商铺的交付日起算。</w:t>
      </w:r>
    </w:p>
    <w:p w14:paraId="32FA4D0B">
      <w:pPr>
        <w:spacing w:before="120" w:beforeLines="50" w:after="120" w:afterLines="50"/>
        <w:ind w:firstLine="440" w:firstLineChars="200"/>
        <w:rPr>
          <w:rFonts w:ascii="Arial" w:hAnsi="Arial" w:eastAsia="SimSun" w:cs="SimSun"/>
          <w:snapToGrid w:val="0"/>
          <w:kern w:val="0"/>
          <w:sz w:val="22"/>
          <w:szCs w:val="22"/>
        </w:rPr>
      </w:pPr>
      <w:r>
        <w:rPr>
          <w:rFonts w:hint="eastAsia" w:ascii="Arial" w:hAnsi="Arial" w:eastAsia="SimSun" w:cs="SimSun"/>
          <w:snapToGrid w:val="0"/>
          <w:kern w:val="0"/>
          <w:sz w:val="22"/>
          <w:szCs w:val="22"/>
        </w:rPr>
        <w:t>3.3计租期：自开业日（即计租日）起至租赁期限届满之日，共计【</w:t>
      </w:r>
      <w:r>
        <w:rPr>
          <w:rFonts w:ascii="Arial" w:hAnsi="Arial" w:eastAsia="SimSun" w:cs="SimSun"/>
          <w:snapToGrid w:val="0"/>
          <w:kern w:val="0"/>
          <w:sz w:val="22"/>
          <w:szCs w:val="22"/>
        </w:rPr>
        <w:t xml:space="preserve"> </w:t>
      </w:r>
      <w:r>
        <w:rPr>
          <w:rFonts w:hint="eastAsia" w:ascii="Arial" w:hAnsi="Arial" w:eastAsia="SimSun" w:cs="SimSun"/>
          <w:snapToGrid w:val="0"/>
          <w:kern w:val="0"/>
          <w:sz w:val="22"/>
          <w:szCs w:val="22"/>
        </w:rPr>
        <w:t>】个月。</w:t>
      </w:r>
    </w:p>
    <w:p w14:paraId="476A6B20">
      <w:pPr>
        <w:spacing w:before="120" w:beforeLines="50" w:after="120" w:afterLines="50"/>
        <w:ind w:firstLine="440" w:firstLineChars="200"/>
        <w:rPr>
          <w:rFonts w:ascii="Arial" w:hAnsi="Arial" w:eastAsia="SimSun" w:cs="SimSun"/>
          <w:snapToGrid w:val="0"/>
          <w:kern w:val="0"/>
          <w:sz w:val="22"/>
          <w:szCs w:val="22"/>
        </w:rPr>
      </w:pPr>
      <w:r>
        <w:rPr>
          <w:rFonts w:hint="eastAsia" w:ascii="Arial" w:hAnsi="Arial" w:eastAsia="SimSun" w:cs="SimSun"/>
          <w:snapToGrid w:val="0"/>
          <w:kern w:val="0"/>
          <w:sz w:val="22"/>
          <w:szCs w:val="22"/>
        </w:rPr>
        <w:t>3.4运营培育期：共计【</w:t>
      </w:r>
      <w:r>
        <w:rPr>
          <w:rFonts w:ascii="Arial" w:hAnsi="Arial" w:eastAsia="SimSun" w:cs="SimSun"/>
          <w:snapToGrid w:val="0"/>
          <w:kern w:val="0"/>
          <w:sz w:val="22"/>
          <w:szCs w:val="22"/>
        </w:rPr>
        <w:t xml:space="preserve"> </w:t>
      </w:r>
      <w:r>
        <w:rPr>
          <w:rFonts w:hint="eastAsia" w:ascii="Arial" w:hAnsi="Arial" w:eastAsia="SimSun" w:cs="SimSun"/>
          <w:snapToGrid w:val="0"/>
          <w:kern w:val="0"/>
          <w:sz w:val="22"/>
          <w:szCs w:val="22"/>
        </w:rPr>
        <w:t>】个月。双方约定：对乙方根据合同约定享有的【</w:t>
      </w:r>
      <w:r>
        <w:rPr>
          <w:rFonts w:ascii="Arial" w:hAnsi="Arial" w:eastAsia="SimSun" w:cs="SimSun"/>
          <w:snapToGrid w:val="0"/>
          <w:kern w:val="0"/>
          <w:sz w:val="22"/>
          <w:szCs w:val="22"/>
        </w:rPr>
        <w:t xml:space="preserve"> </w:t>
      </w:r>
      <w:r>
        <w:rPr>
          <w:rFonts w:hint="eastAsia" w:ascii="Arial" w:hAnsi="Arial" w:eastAsia="SimSun" w:cs="SimSun"/>
          <w:snapToGrid w:val="0"/>
          <w:kern w:val="0"/>
          <w:sz w:val="22"/>
          <w:szCs w:val="22"/>
        </w:rPr>
        <w:t>】个月的运营培育期的权益，在【</w:t>
      </w:r>
      <w:r>
        <w:rPr>
          <w:rFonts w:ascii="Arial" w:hAnsi="Arial" w:eastAsia="SimSun" w:cs="SimSun"/>
          <w:snapToGrid w:val="0"/>
          <w:kern w:val="0"/>
          <w:sz w:val="22"/>
          <w:szCs w:val="22"/>
        </w:rPr>
        <w:t xml:space="preserve"> </w:t>
      </w:r>
      <w:r>
        <w:rPr>
          <w:rFonts w:hint="eastAsia" w:ascii="Arial" w:hAnsi="Arial" w:eastAsia="SimSun" w:cs="SimSun"/>
          <w:snapToGrid w:val="0"/>
          <w:kern w:val="0"/>
          <w:sz w:val="22"/>
          <w:szCs w:val="22"/>
        </w:rPr>
        <w:t>】个月内进行分摊并实现，乙方需在分摊期间内，按照权益平均分摊后的租金标准向甲方支付租金及其他相关费用（分摊期间详见第5.1条）。</w:t>
      </w:r>
    </w:p>
    <w:p w14:paraId="589C7314">
      <w:pPr>
        <w:spacing w:before="120" w:beforeLines="50" w:after="120" w:afterLines="50"/>
        <w:ind w:firstLine="440" w:firstLineChars="200"/>
        <w:rPr>
          <w:rFonts w:ascii="Arial" w:hAnsi="Arial" w:eastAsia="SimSun" w:cs="SimSun"/>
          <w:snapToGrid w:val="0"/>
          <w:kern w:val="0"/>
          <w:sz w:val="22"/>
          <w:szCs w:val="22"/>
        </w:rPr>
      </w:pPr>
      <w:r>
        <w:rPr>
          <w:rFonts w:hint="eastAsia" w:ascii="Arial" w:hAnsi="Arial" w:eastAsia="SimSun" w:cs="SimSun"/>
          <w:snapToGrid w:val="0"/>
          <w:kern w:val="0"/>
          <w:sz w:val="22"/>
          <w:szCs w:val="22"/>
        </w:rPr>
        <w:t>具体详见下表：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6"/>
        <w:gridCol w:w="4387"/>
      </w:tblGrid>
      <w:tr w14:paraId="1DA51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04F7B8E9">
            <w:pPr>
              <w:spacing w:before="120" w:beforeLines="50" w:after="120" w:afterLines="50"/>
              <w:rPr>
                <w:rFonts w:ascii="Arial" w:hAnsi="Arial" w:eastAsia="SimSun" w:cs="SimSun"/>
                <w:snapToGrid w:val="0"/>
                <w:kern w:val="0"/>
                <w:sz w:val="22"/>
                <w:szCs w:val="22"/>
              </w:rPr>
            </w:pPr>
          </w:p>
        </w:tc>
        <w:tc>
          <w:tcPr>
            <w:tcW w:w="4387" w:type="dxa"/>
          </w:tcPr>
          <w:p w14:paraId="2E7D72AD">
            <w:pPr>
              <w:spacing w:before="120" w:beforeLines="50" w:after="120" w:afterLines="50"/>
              <w:rPr>
                <w:rFonts w:ascii="Arial" w:hAnsi="Arial" w:eastAsia="SimSun" w:cs="SimSun"/>
                <w:snapToGrid w:val="0"/>
                <w:kern w:val="0"/>
                <w:sz w:val="22"/>
                <w:szCs w:val="22"/>
              </w:rPr>
            </w:pPr>
            <w:r>
              <w:rPr>
                <w:rFonts w:hint="eastAsia" w:ascii="Arial" w:hAnsi="Arial" w:eastAsia="SimSun" w:cs="SimSun"/>
                <w:snapToGrid w:val="0"/>
                <w:kern w:val="0"/>
                <w:sz w:val="22"/>
                <w:szCs w:val="22"/>
              </w:rPr>
              <w:t>期间</w:t>
            </w:r>
          </w:p>
        </w:tc>
      </w:tr>
      <w:tr w14:paraId="19C18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96" w:type="dxa"/>
          </w:tcPr>
          <w:p w14:paraId="6205273E">
            <w:pPr>
              <w:spacing w:before="120" w:beforeLines="50" w:after="120" w:afterLines="50"/>
              <w:rPr>
                <w:rFonts w:ascii="Arial" w:hAnsi="Arial" w:eastAsia="SimSun" w:cs="SimSun"/>
                <w:snapToGrid w:val="0"/>
                <w:kern w:val="0"/>
                <w:sz w:val="22"/>
                <w:szCs w:val="22"/>
              </w:rPr>
            </w:pPr>
            <w:r>
              <w:rPr>
                <w:rFonts w:hint="eastAsia" w:ascii="Arial" w:hAnsi="Arial" w:eastAsia="SimSun" w:cs="SimSun"/>
                <w:snapToGrid w:val="0"/>
                <w:kern w:val="0"/>
                <w:sz w:val="22"/>
                <w:szCs w:val="22"/>
              </w:rPr>
              <w:t>租赁期限</w:t>
            </w:r>
          </w:p>
        </w:tc>
        <w:tc>
          <w:tcPr>
            <w:tcW w:w="4387" w:type="dxa"/>
          </w:tcPr>
          <w:p w14:paraId="7ABF58E0">
            <w:pPr>
              <w:spacing w:before="120" w:beforeLines="50" w:after="120" w:afterLines="50"/>
              <w:rPr>
                <w:rFonts w:ascii="Arial" w:hAnsi="Arial" w:eastAsia="SimSun" w:cs="SimSun"/>
                <w:snapToGrid w:val="0"/>
                <w:kern w:val="0"/>
                <w:sz w:val="22"/>
                <w:szCs w:val="22"/>
              </w:rPr>
            </w:pPr>
            <w:r>
              <w:rPr>
                <w:rFonts w:ascii="Arial" w:hAnsi="Arial" w:eastAsia="SimSun" w:cs="SimSun"/>
                <w:snapToGrid w:val="0"/>
                <w:kern w:val="0"/>
                <w:sz w:val="22"/>
                <w:szCs w:val="22"/>
              </w:rPr>
              <w:t xml:space="preserve"> </w:t>
            </w:r>
          </w:p>
        </w:tc>
      </w:tr>
      <w:tr w14:paraId="59A3C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2FF30E15">
            <w:pPr>
              <w:tabs>
                <w:tab w:val="center" w:pos="1440"/>
              </w:tabs>
              <w:spacing w:before="120" w:beforeLines="50" w:after="120" w:afterLines="50"/>
              <w:rPr>
                <w:rFonts w:ascii="Arial" w:hAnsi="Arial" w:eastAsia="SimSun" w:cs="SimSun"/>
                <w:snapToGrid w:val="0"/>
                <w:kern w:val="0"/>
                <w:sz w:val="22"/>
                <w:szCs w:val="22"/>
              </w:rPr>
            </w:pPr>
            <w:r>
              <w:rPr>
                <w:rFonts w:hint="eastAsia" w:ascii="Arial" w:hAnsi="Arial" w:eastAsia="SimSun" w:cs="SimSun"/>
                <w:snapToGrid w:val="0"/>
                <w:kern w:val="0"/>
                <w:sz w:val="22"/>
                <w:szCs w:val="22"/>
              </w:rPr>
              <w:t>装修期</w:t>
            </w:r>
            <w:r>
              <w:rPr>
                <w:rFonts w:hint="eastAsia" w:ascii="Arial" w:hAnsi="Arial" w:eastAsia="SimSun" w:cs="SimSun"/>
                <w:snapToGrid w:val="0"/>
                <w:kern w:val="0"/>
                <w:sz w:val="22"/>
                <w:szCs w:val="22"/>
              </w:rPr>
              <w:tab/>
            </w:r>
            <w:r>
              <w:rPr>
                <w:rFonts w:hint="eastAsia" w:ascii="Arial" w:hAnsi="Arial" w:eastAsia="SimSun" w:cs="SimSun"/>
                <w:snapToGrid w:val="0"/>
                <w:kern w:val="0"/>
                <w:sz w:val="22"/>
                <w:szCs w:val="22"/>
              </w:rPr>
              <w:t>（含试运营期）</w:t>
            </w:r>
          </w:p>
        </w:tc>
        <w:tc>
          <w:tcPr>
            <w:tcW w:w="4387" w:type="dxa"/>
          </w:tcPr>
          <w:p w14:paraId="1A701A0B">
            <w:pPr>
              <w:spacing w:before="120" w:beforeLines="50" w:after="120" w:afterLines="50"/>
              <w:rPr>
                <w:rFonts w:ascii="Arial" w:hAnsi="Arial" w:eastAsia="SimSun" w:cs="SimSun"/>
                <w:snapToGrid w:val="0"/>
                <w:kern w:val="0"/>
                <w:sz w:val="22"/>
                <w:szCs w:val="22"/>
              </w:rPr>
            </w:pPr>
            <w:r>
              <w:rPr>
                <w:rFonts w:ascii="Arial" w:hAnsi="Arial" w:eastAsia="SimSun" w:cs="SimSun"/>
                <w:snapToGrid w:val="0"/>
                <w:kern w:val="0"/>
                <w:sz w:val="22"/>
                <w:szCs w:val="22"/>
              </w:rPr>
              <w:t xml:space="preserve"> </w:t>
            </w:r>
          </w:p>
        </w:tc>
      </w:tr>
      <w:tr w14:paraId="0DCC6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7AFE3B6B">
            <w:pPr>
              <w:spacing w:before="120" w:beforeLines="50" w:after="120" w:afterLines="50"/>
              <w:rPr>
                <w:rFonts w:ascii="Arial" w:hAnsi="Arial" w:eastAsia="SimSun" w:cs="SimSun"/>
                <w:snapToGrid w:val="0"/>
                <w:kern w:val="0"/>
                <w:sz w:val="22"/>
                <w:szCs w:val="22"/>
              </w:rPr>
            </w:pPr>
            <w:r>
              <w:rPr>
                <w:rFonts w:hint="eastAsia" w:ascii="Arial" w:hAnsi="Arial" w:eastAsia="SimSun" w:cs="SimSun"/>
                <w:snapToGrid w:val="0"/>
                <w:kern w:val="0"/>
                <w:sz w:val="22"/>
                <w:szCs w:val="22"/>
              </w:rPr>
              <w:t>计租期</w:t>
            </w:r>
          </w:p>
        </w:tc>
        <w:tc>
          <w:tcPr>
            <w:tcW w:w="4387" w:type="dxa"/>
          </w:tcPr>
          <w:p w14:paraId="063A8351">
            <w:pPr>
              <w:spacing w:before="120" w:beforeLines="50" w:after="120" w:afterLines="50"/>
              <w:rPr>
                <w:rFonts w:ascii="Arial" w:hAnsi="Arial" w:eastAsia="SimSun" w:cs="SimSun"/>
                <w:snapToGrid w:val="0"/>
                <w:kern w:val="0"/>
                <w:sz w:val="22"/>
                <w:szCs w:val="22"/>
              </w:rPr>
            </w:pPr>
            <w:r>
              <w:rPr>
                <w:rFonts w:ascii="Arial" w:hAnsi="Arial" w:eastAsia="SimSun" w:cs="SimSun"/>
                <w:snapToGrid w:val="0"/>
                <w:kern w:val="0"/>
                <w:sz w:val="22"/>
                <w:szCs w:val="22"/>
              </w:rPr>
              <w:t xml:space="preserve"> </w:t>
            </w:r>
          </w:p>
        </w:tc>
      </w:tr>
      <w:tr w14:paraId="75CA7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76D4C642">
            <w:pPr>
              <w:spacing w:before="120" w:beforeLines="50" w:after="120" w:afterLines="50"/>
              <w:rPr>
                <w:rFonts w:ascii="Arial" w:hAnsi="Arial" w:eastAsia="SimSun" w:cs="SimSun"/>
                <w:snapToGrid w:val="0"/>
                <w:kern w:val="0"/>
                <w:sz w:val="22"/>
                <w:szCs w:val="22"/>
              </w:rPr>
            </w:pPr>
            <w:r>
              <w:rPr>
                <w:rFonts w:hint="eastAsia" w:ascii="Arial" w:hAnsi="Arial" w:eastAsia="SimSun" w:cs="SimSun"/>
                <w:snapToGrid w:val="0"/>
                <w:kern w:val="0"/>
                <w:sz w:val="22"/>
                <w:szCs w:val="22"/>
              </w:rPr>
              <w:t>运营培育期</w:t>
            </w:r>
          </w:p>
        </w:tc>
        <w:tc>
          <w:tcPr>
            <w:tcW w:w="4387" w:type="dxa"/>
          </w:tcPr>
          <w:p w14:paraId="5BC6D447">
            <w:pPr>
              <w:spacing w:before="120" w:beforeLines="50" w:after="120" w:afterLines="50"/>
              <w:rPr>
                <w:rFonts w:ascii="Arial" w:hAnsi="Arial" w:eastAsia="SimSun" w:cs="SimSun"/>
                <w:snapToGrid w:val="0"/>
                <w:kern w:val="0"/>
                <w:sz w:val="22"/>
                <w:szCs w:val="22"/>
              </w:rPr>
            </w:pPr>
            <w:r>
              <w:rPr>
                <w:rFonts w:ascii="Arial" w:hAnsi="Arial" w:eastAsia="SimSun" w:cs="SimSun"/>
                <w:snapToGrid w:val="0"/>
                <w:kern w:val="0"/>
                <w:sz w:val="22"/>
                <w:szCs w:val="22"/>
              </w:rPr>
              <w:t xml:space="preserve"> </w:t>
            </w:r>
          </w:p>
        </w:tc>
      </w:tr>
    </w:tbl>
    <w:p w14:paraId="7423FDCC">
      <w:pPr>
        <w:numPr>
          <w:ilvl w:val="0"/>
          <w:numId w:val="9"/>
        </w:numPr>
        <w:tabs>
          <w:tab w:val="left" w:pos="-540"/>
        </w:tabs>
        <w:spacing w:before="120" w:beforeLines="50" w:after="120" w:afterLines="50"/>
        <w:ind w:left="0" w:firstLine="442" w:firstLineChars="200"/>
        <w:rPr>
          <w:rFonts w:ascii="Arial" w:hAnsi="Arial" w:eastAsia="SimSun" w:cs="SimSun"/>
          <w:b/>
          <w:sz w:val="22"/>
          <w:szCs w:val="22"/>
        </w:rPr>
      </w:pPr>
      <w:r>
        <w:rPr>
          <w:rFonts w:hint="eastAsia" w:ascii="Arial" w:hAnsi="Arial" w:eastAsia="SimSun" w:cs="SimSun"/>
          <w:b/>
          <w:sz w:val="22"/>
          <w:szCs w:val="22"/>
        </w:rPr>
        <w:t>租赁用途</w:t>
      </w:r>
    </w:p>
    <w:p w14:paraId="23CC7638">
      <w:pPr>
        <w:spacing w:before="120" w:beforeLines="50" w:after="120" w:afterLines="50"/>
        <w:ind w:firstLine="440" w:firstLineChars="200"/>
        <w:rPr>
          <w:rFonts w:ascii="Arial" w:hAnsi="Arial" w:eastAsia="SimSun" w:cs="SimSun"/>
          <w:snapToGrid w:val="0"/>
          <w:kern w:val="0"/>
          <w:sz w:val="22"/>
          <w:szCs w:val="22"/>
          <w:u w:val="single"/>
        </w:rPr>
      </w:pPr>
      <w:r>
        <w:rPr>
          <w:rFonts w:hint="eastAsia" w:ascii="Arial" w:hAnsi="Arial" w:eastAsia="SimSun" w:cs="SimSun"/>
          <w:snapToGrid w:val="0"/>
          <w:kern w:val="0"/>
          <w:sz w:val="22"/>
          <w:szCs w:val="22"/>
        </w:rPr>
        <w:t>4</w:t>
      </w:r>
      <w:r>
        <w:rPr>
          <w:rFonts w:ascii="Arial" w:hAnsi="Arial" w:eastAsia="SimSun" w:cs="SimSun"/>
          <w:snapToGrid w:val="0"/>
          <w:kern w:val="0"/>
          <w:sz w:val="22"/>
          <w:szCs w:val="22"/>
        </w:rPr>
        <w:t xml:space="preserve">.1 </w:t>
      </w:r>
      <w:r>
        <w:rPr>
          <w:rFonts w:hint="eastAsia" w:ascii="Arial" w:hAnsi="Arial" w:eastAsia="SimSun" w:cs="SimSun"/>
          <w:snapToGrid w:val="0"/>
          <w:kern w:val="0"/>
          <w:sz w:val="22"/>
          <w:szCs w:val="22"/>
        </w:rPr>
        <w:t>该商铺的规划用途为</w:t>
      </w:r>
      <w:r>
        <w:rPr>
          <w:rFonts w:hint="eastAsia" w:ascii="Arial" w:hAnsi="Arial" w:eastAsia="SimSun" w:cs="SimSun"/>
          <w:snapToGrid w:val="0"/>
          <w:kern w:val="0"/>
          <w:sz w:val="22"/>
          <w:szCs w:val="22"/>
          <w:u w:val="single"/>
        </w:rPr>
        <w:t xml:space="preserve">         </w:t>
      </w:r>
    </w:p>
    <w:p w14:paraId="75E0069A">
      <w:pPr>
        <w:spacing w:before="120" w:beforeLines="50" w:after="120" w:afterLines="50"/>
        <w:ind w:firstLine="440" w:firstLineChars="200"/>
        <w:rPr>
          <w:rFonts w:ascii="Arial" w:hAnsi="Arial" w:eastAsia="SimSun" w:cs="SimSun"/>
          <w:snapToGrid w:val="0"/>
          <w:kern w:val="0"/>
          <w:sz w:val="22"/>
          <w:szCs w:val="22"/>
          <w:u w:val="single"/>
        </w:rPr>
      </w:pPr>
      <w:r>
        <w:rPr>
          <w:rFonts w:hint="eastAsia" w:ascii="Arial" w:hAnsi="Arial" w:eastAsia="SimSun" w:cs="SimSun"/>
          <w:snapToGrid w:val="0"/>
          <w:kern w:val="0"/>
          <w:sz w:val="22"/>
          <w:szCs w:val="22"/>
        </w:rPr>
        <w:t>4</w:t>
      </w:r>
      <w:r>
        <w:rPr>
          <w:rFonts w:ascii="Arial" w:hAnsi="Arial" w:eastAsia="SimSun" w:cs="SimSun"/>
          <w:snapToGrid w:val="0"/>
          <w:kern w:val="0"/>
          <w:sz w:val="22"/>
          <w:szCs w:val="22"/>
        </w:rPr>
        <w:t xml:space="preserve">.2 </w:t>
      </w:r>
      <w:r>
        <w:rPr>
          <w:rFonts w:hint="eastAsia" w:ascii="Arial" w:hAnsi="Arial" w:eastAsia="SimSun" w:cs="SimSun"/>
          <w:snapToGrid w:val="0"/>
          <w:kern w:val="0"/>
          <w:sz w:val="22"/>
          <w:szCs w:val="22"/>
        </w:rPr>
        <w:t>该商铺的使用用途为</w:t>
      </w:r>
      <w:r>
        <w:rPr>
          <w:rFonts w:hint="eastAsia" w:ascii="Arial" w:hAnsi="Arial" w:eastAsia="SimSun" w:cs="SimSun"/>
          <w:snapToGrid w:val="0"/>
          <w:kern w:val="0"/>
          <w:sz w:val="22"/>
          <w:szCs w:val="22"/>
          <w:u w:val="single"/>
        </w:rPr>
        <w:t xml:space="preserve">          </w:t>
      </w:r>
    </w:p>
    <w:p w14:paraId="2E6A2DFE">
      <w:pPr>
        <w:spacing w:before="120" w:beforeLines="50" w:after="120" w:afterLines="50"/>
        <w:ind w:firstLine="440" w:firstLineChars="200"/>
        <w:rPr>
          <w:rFonts w:ascii="Arial" w:hAnsi="Arial" w:eastAsia="SimSun" w:cs="SimSun"/>
          <w:snapToGrid w:val="0"/>
          <w:kern w:val="0"/>
          <w:sz w:val="22"/>
          <w:szCs w:val="22"/>
        </w:rPr>
      </w:pPr>
      <w:r>
        <w:rPr>
          <w:rFonts w:hint="eastAsia" w:ascii="Arial" w:hAnsi="Arial" w:eastAsia="SimSun" w:cs="SimSun"/>
          <w:snapToGrid w:val="0"/>
          <w:kern w:val="0"/>
          <w:sz w:val="22"/>
          <w:szCs w:val="22"/>
        </w:rPr>
        <w:t>4.3该商铺的营业范围为：</w:t>
      </w:r>
    </w:p>
    <w:p w14:paraId="3A73406A">
      <w:pPr>
        <w:numPr>
          <w:ilvl w:val="0"/>
          <w:numId w:val="10"/>
        </w:numPr>
        <w:spacing w:before="120" w:beforeLines="50" w:after="120" w:afterLines="50"/>
        <w:ind w:firstLine="440" w:firstLineChars="200"/>
        <w:rPr>
          <w:rFonts w:ascii="Arial" w:hAnsi="Arial" w:eastAsia="SimSun" w:cs="SimSun"/>
          <w:snapToGrid w:val="0"/>
          <w:kern w:val="0"/>
          <w:sz w:val="22"/>
          <w:szCs w:val="22"/>
          <w:u w:val="single"/>
        </w:rPr>
      </w:pPr>
      <w:r>
        <w:rPr>
          <w:rFonts w:hint="eastAsia" w:ascii="Arial" w:hAnsi="Arial" w:eastAsia="SimSun" w:cs="SimSun"/>
          <w:snapToGrid w:val="0"/>
          <w:kern w:val="0"/>
          <w:sz w:val="22"/>
          <w:szCs w:val="22"/>
        </w:rPr>
        <w:t>经营业态：</w:t>
      </w:r>
      <w:r>
        <w:rPr>
          <w:rFonts w:hint="eastAsia" w:ascii="Arial" w:hAnsi="Arial" w:eastAsia="SimSun" w:cs="SimSun"/>
          <w:snapToGrid w:val="0"/>
          <w:kern w:val="0"/>
          <w:sz w:val="22"/>
          <w:szCs w:val="22"/>
          <w:u w:val="single"/>
        </w:rPr>
        <w:t xml:space="preserve">   </w:t>
      </w:r>
      <w:r>
        <w:rPr>
          <w:rFonts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u w:val="single"/>
        </w:rPr>
        <w:t>；</w:t>
      </w:r>
    </w:p>
    <w:p w14:paraId="727B05DC">
      <w:pPr>
        <w:numPr>
          <w:ilvl w:val="0"/>
          <w:numId w:val="10"/>
        </w:numPr>
        <w:spacing w:before="120" w:beforeLines="50" w:after="120" w:afterLines="50"/>
        <w:ind w:firstLine="440" w:firstLineChars="200"/>
        <w:rPr>
          <w:rFonts w:ascii="Arial" w:hAnsi="Arial" w:eastAsia="SimSun" w:cs="SimSun"/>
          <w:snapToGrid w:val="0"/>
          <w:kern w:val="0"/>
          <w:sz w:val="22"/>
          <w:szCs w:val="22"/>
          <w:u w:val="single"/>
        </w:rPr>
      </w:pPr>
      <w:r>
        <w:rPr>
          <w:rFonts w:hint="eastAsia" w:ascii="Arial" w:hAnsi="Arial" w:eastAsia="SimSun" w:cs="SimSun"/>
          <w:snapToGrid w:val="0"/>
          <w:kern w:val="0"/>
          <w:sz w:val="22"/>
          <w:szCs w:val="22"/>
        </w:rPr>
        <w:t>店铺名称：</w:t>
      </w:r>
      <w:r>
        <w:rPr>
          <w:rFonts w:hint="eastAsia" w:ascii="Arial" w:hAnsi="Arial" w:eastAsia="SimSun" w:cs="SimSun"/>
          <w:snapToGrid w:val="0"/>
          <w:kern w:val="0"/>
          <w:sz w:val="22"/>
          <w:szCs w:val="22"/>
          <w:u w:val="single"/>
        </w:rPr>
        <w:t xml:space="preserve">   </w:t>
      </w:r>
      <w:r>
        <w:rPr>
          <w:rFonts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u w:val="single"/>
        </w:rPr>
        <w:t>；</w:t>
      </w:r>
    </w:p>
    <w:p w14:paraId="749CC394">
      <w:pPr>
        <w:numPr>
          <w:ilvl w:val="0"/>
          <w:numId w:val="9"/>
        </w:numPr>
        <w:tabs>
          <w:tab w:val="left" w:pos="-540"/>
        </w:tabs>
        <w:spacing w:before="120" w:beforeLines="50" w:after="120" w:afterLines="50"/>
        <w:ind w:left="0" w:firstLine="442" w:firstLineChars="200"/>
        <w:rPr>
          <w:rFonts w:ascii="Arial" w:hAnsi="Arial" w:eastAsia="SimSun" w:cs="SimSun"/>
          <w:b/>
          <w:sz w:val="22"/>
          <w:szCs w:val="22"/>
        </w:rPr>
      </w:pPr>
      <w:r>
        <w:rPr>
          <w:rFonts w:hint="eastAsia" w:ascii="Arial" w:hAnsi="Arial" w:eastAsia="SimSun" w:cs="SimSun"/>
          <w:b/>
          <w:sz w:val="22"/>
          <w:szCs w:val="22"/>
        </w:rPr>
        <w:t>租金标准及租金支付</w:t>
      </w:r>
    </w:p>
    <w:p w14:paraId="3D07EBF1">
      <w:pPr>
        <w:numPr>
          <w:ilvl w:val="255"/>
          <w:numId w:val="0"/>
        </w:numPr>
        <w:spacing w:before="120" w:beforeLines="50" w:after="120" w:afterLines="50"/>
        <w:ind w:firstLine="440" w:firstLineChars="200"/>
        <w:rPr>
          <w:rFonts w:ascii="Arial" w:hAnsi="Arial" w:eastAsia="SimSun" w:cs="SimSun"/>
          <w:snapToGrid w:val="0"/>
          <w:kern w:val="0"/>
          <w:sz w:val="22"/>
          <w:szCs w:val="22"/>
        </w:rPr>
      </w:pPr>
      <w:r>
        <w:rPr>
          <w:rFonts w:hint="eastAsia" w:ascii="Arial" w:hAnsi="Arial" w:eastAsia="SimSun" w:cs="SimSun"/>
          <w:snapToGrid w:val="0"/>
          <w:kern w:val="0"/>
          <w:sz w:val="22"/>
          <w:szCs w:val="22"/>
        </w:rPr>
        <w:t>5.1租金标准、支付周期</w:t>
      </w:r>
    </w:p>
    <w:p w14:paraId="73F35B08">
      <w:pPr>
        <w:numPr>
          <w:ilvl w:val="255"/>
          <w:numId w:val="0"/>
        </w:numPr>
        <w:spacing w:before="120" w:beforeLines="50" w:after="120" w:afterLines="50"/>
        <w:ind w:firstLine="440" w:firstLineChars="200"/>
        <w:rPr>
          <w:rFonts w:ascii="Arial" w:hAnsi="Arial" w:eastAsia="SimSun" w:cs="SimSun"/>
          <w:snapToGrid w:val="0"/>
          <w:kern w:val="0"/>
          <w:sz w:val="22"/>
          <w:szCs w:val="22"/>
        </w:rPr>
      </w:pPr>
    </w:p>
    <w:tbl>
      <w:tblPr>
        <w:tblStyle w:val="9"/>
        <w:tblW w:w="89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4"/>
        <w:gridCol w:w="1251"/>
        <w:gridCol w:w="779"/>
        <w:gridCol w:w="1028"/>
        <w:gridCol w:w="1036"/>
        <w:gridCol w:w="1101"/>
        <w:gridCol w:w="892"/>
        <w:gridCol w:w="1896"/>
      </w:tblGrid>
      <w:tr w14:paraId="15C24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004" w:type="dxa"/>
            <w:vMerge w:val="restart"/>
            <w:vAlign w:val="center"/>
          </w:tcPr>
          <w:p w14:paraId="59F843FB">
            <w:pPr>
              <w:jc w:val="center"/>
              <w:rPr>
                <w:rFonts w:ascii="SimSun" w:hAnsi="SimSun" w:eastAsia="SimSun" w:cs="SimSun"/>
                <w:b/>
                <w:bCs/>
                <w:sz w:val="18"/>
                <w:szCs w:val="18"/>
              </w:rPr>
            </w:pPr>
            <w:r>
              <w:rPr>
                <w:rFonts w:hint="eastAsia" w:ascii="SimSun" w:hAnsi="SimSun" w:eastAsia="SimSun" w:cs="SimSun"/>
                <w:b/>
                <w:bCs/>
                <w:sz w:val="18"/>
                <w:szCs w:val="18"/>
              </w:rPr>
              <w:t>计租年度</w:t>
            </w:r>
          </w:p>
        </w:tc>
        <w:tc>
          <w:tcPr>
            <w:tcW w:w="1251" w:type="dxa"/>
            <w:vMerge w:val="restart"/>
            <w:vAlign w:val="center"/>
          </w:tcPr>
          <w:p w14:paraId="2454DA9D">
            <w:pPr>
              <w:jc w:val="center"/>
              <w:rPr>
                <w:rFonts w:ascii="SimSun" w:hAnsi="SimSun" w:eastAsia="SimSun" w:cs="SimSun"/>
                <w:b/>
                <w:bCs/>
                <w:sz w:val="18"/>
                <w:szCs w:val="18"/>
              </w:rPr>
            </w:pPr>
            <w:r>
              <w:rPr>
                <w:rFonts w:hint="eastAsia" w:ascii="SimSun" w:hAnsi="SimSun" w:eastAsia="SimSun" w:cs="SimSun"/>
                <w:b/>
                <w:bCs/>
                <w:sz w:val="18"/>
                <w:szCs w:val="18"/>
              </w:rPr>
              <w:t>计租起止日期</w:t>
            </w:r>
          </w:p>
        </w:tc>
        <w:tc>
          <w:tcPr>
            <w:tcW w:w="779" w:type="dxa"/>
            <w:vMerge w:val="restart"/>
            <w:vAlign w:val="center"/>
          </w:tcPr>
          <w:p w14:paraId="6653781F">
            <w:pPr>
              <w:jc w:val="center"/>
              <w:rPr>
                <w:rFonts w:ascii="SimSun" w:hAnsi="SimSun" w:eastAsia="SimSun" w:cs="SimSun"/>
                <w:b/>
                <w:bCs/>
                <w:sz w:val="18"/>
                <w:szCs w:val="18"/>
              </w:rPr>
            </w:pPr>
            <w:r>
              <w:rPr>
                <w:rFonts w:hint="eastAsia" w:ascii="SimSun" w:hAnsi="SimSun" w:eastAsia="SimSun" w:cs="SimSun"/>
                <w:b/>
                <w:bCs/>
                <w:sz w:val="18"/>
                <w:szCs w:val="18"/>
              </w:rPr>
              <w:t>租金单价（元/㎡/月）</w:t>
            </w:r>
          </w:p>
        </w:tc>
        <w:tc>
          <w:tcPr>
            <w:tcW w:w="1028" w:type="dxa"/>
            <w:vMerge w:val="restart"/>
            <w:vAlign w:val="center"/>
          </w:tcPr>
          <w:p w14:paraId="2B343B38">
            <w:pPr>
              <w:jc w:val="center"/>
              <w:rPr>
                <w:rFonts w:ascii="SimSun" w:hAnsi="SimSun" w:eastAsia="SimSun" w:cs="SimSun"/>
                <w:b/>
                <w:bCs/>
                <w:sz w:val="18"/>
                <w:szCs w:val="18"/>
              </w:rPr>
            </w:pPr>
            <w:r>
              <w:rPr>
                <w:rFonts w:hint="eastAsia" w:ascii="SimSun" w:hAnsi="SimSun" w:eastAsia="SimSun" w:cs="SimSun"/>
                <w:b/>
                <w:bCs/>
                <w:sz w:val="18"/>
                <w:szCs w:val="18"/>
              </w:rPr>
              <w:t>月度租金（元/月）</w:t>
            </w:r>
          </w:p>
        </w:tc>
        <w:tc>
          <w:tcPr>
            <w:tcW w:w="4925" w:type="dxa"/>
            <w:gridSpan w:val="4"/>
            <w:vAlign w:val="center"/>
          </w:tcPr>
          <w:p w14:paraId="0DD093C9">
            <w:pPr>
              <w:jc w:val="center"/>
              <w:rPr>
                <w:rFonts w:ascii="SimSun" w:hAnsi="SimSun" w:eastAsia="SimSun" w:cs="SimSun"/>
                <w:b/>
                <w:bCs/>
                <w:sz w:val="18"/>
                <w:szCs w:val="18"/>
              </w:rPr>
            </w:pPr>
            <w:r>
              <w:rPr>
                <w:rFonts w:hint="eastAsia" w:ascii="SimSun" w:hAnsi="SimSun" w:eastAsia="SimSun" w:cs="SimSun"/>
                <w:b/>
                <w:bCs/>
                <w:sz w:val="18"/>
                <w:szCs w:val="18"/>
              </w:rPr>
              <w:t>应支付租金明细</w:t>
            </w:r>
          </w:p>
        </w:tc>
      </w:tr>
      <w:tr w14:paraId="22F98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1004" w:type="dxa"/>
            <w:vMerge w:val="continue"/>
            <w:vAlign w:val="center"/>
          </w:tcPr>
          <w:p w14:paraId="585B00D7">
            <w:pPr>
              <w:jc w:val="center"/>
              <w:rPr>
                <w:rFonts w:ascii="SimSun" w:hAnsi="SimSun" w:eastAsia="SimSun" w:cs="SimSun"/>
                <w:b/>
                <w:bCs/>
                <w:sz w:val="18"/>
                <w:szCs w:val="18"/>
              </w:rPr>
            </w:pPr>
          </w:p>
        </w:tc>
        <w:tc>
          <w:tcPr>
            <w:tcW w:w="1251" w:type="dxa"/>
            <w:vMerge w:val="continue"/>
            <w:vAlign w:val="center"/>
          </w:tcPr>
          <w:p w14:paraId="363C20C8">
            <w:pPr>
              <w:jc w:val="center"/>
              <w:rPr>
                <w:rFonts w:ascii="SimSun" w:hAnsi="SimSun" w:eastAsia="SimSun" w:cs="SimSun"/>
                <w:b/>
                <w:bCs/>
                <w:sz w:val="18"/>
                <w:szCs w:val="18"/>
              </w:rPr>
            </w:pPr>
          </w:p>
        </w:tc>
        <w:tc>
          <w:tcPr>
            <w:tcW w:w="779" w:type="dxa"/>
            <w:vMerge w:val="continue"/>
            <w:vAlign w:val="center"/>
          </w:tcPr>
          <w:p w14:paraId="3BC268FB">
            <w:pPr>
              <w:jc w:val="center"/>
              <w:rPr>
                <w:rFonts w:ascii="SimSun" w:hAnsi="SimSun" w:eastAsia="SimSun" w:cs="SimSun"/>
                <w:b/>
                <w:bCs/>
                <w:sz w:val="18"/>
                <w:szCs w:val="18"/>
              </w:rPr>
            </w:pPr>
          </w:p>
        </w:tc>
        <w:tc>
          <w:tcPr>
            <w:tcW w:w="1028" w:type="dxa"/>
            <w:vMerge w:val="continue"/>
            <w:vAlign w:val="center"/>
          </w:tcPr>
          <w:p w14:paraId="2C42343C">
            <w:pPr>
              <w:jc w:val="center"/>
              <w:rPr>
                <w:rFonts w:ascii="SimSun" w:hAnsi="SimSun" w:eastAsia="SimSun" w:cs="SimSun"/>
                <w:b/>
                <w:bCs/>
                <w:sz w:val="18"/>
                <w:szCs w:val="18"/>
              </w:rPr>
            </w:pPr>
          </w:p>
        </w:tc>
        <w:tc>
          <w:tcPr>
            <w:tcW w:w="1036" w:type="dxa"/>
            <w:vAlign w:val="center"/>
          </w:tcPr>
          <w:p w14:paraId="02DAAD7A">
            <w:pPr>
              <w:jc w:val="center"/>
              <w:rPr>
                <w:rFonts w:ascii="SimSun" w:hAnsi="SimSun" w:eastAsia="SimSun" w:cs="SimSun"/>
                <w:b/>
                <w:bCs/>
                <w:sz w:val="18"/>
                <w:szCs w:val="18"/>
              </w:rPr>
            </w:pPr>
            <w:r>
              <w:rPr>
                <w:rFonts w:hint="eastAsia" w:ascii="SimSun" w:hAnsi="SimSun" w:eastAsia="SimSun" w:cs="SimSun"/>
                <w:b/>
                <w:bCs/>
                <w:sz w:val="18"/>
                <w:szCs w:val="18"/>
              </w:rPr>
              <w:t>应支付租金金额（元）</w:t>
            </w:r>
          </w:p>
        </w:tc>
        <w:tc>
          <w:tcPr>
            <w:tcW w:w="1101" w:type="dxa"/>
            <w:vAlign w:val="center"/>
          </w:tcPr>
          <w:p w14:paraId="1A3DE655">
            <w:pPr>
              <w:jc w:val="center"/>
              <w:rPr>
                <w:rFonts w:ascii="SimSun" w:hAnsi="SimSun" w:eastAsia="SimSun" w:cs="SimSun"/>
                <w:b/>
                <w:bCs/>
                <w:sz w:val="18"/>
                <w:szCs w:val="18"/>
              </w:rPr>
            </w:pPr>
            <w:r>
              <w:rPr>
                <w:rFonts w:hint="eastAsia" w:ascii="SimSun" w:hAnsi="SimSun" w:eastAsia="SimSun" w:cs="SimSun"/>
                <w:b/>
                <w:bCs/>
                <w:sz w:val="18"/>
                <w:szCs w:val="18"/>
              </w:rPr>
              <w:t>应支付租金截止时间</w:t>
            </w:r>
          </w:p>
        </w:tc>
        <w:tc>
          <w:tcPr>
            <w:tcW w:w="892" w:type="dxa"/>
            <w:vAlign w:val="center"/>
          </w:tcPr>
          <w:p w14:paraId="53BA0985">
            <w:pPr>
              <w:jc w:val="center"/>
              <w:rPr>
                <w:rFonts w:ascii="SimSun" w:hAnsi="SimSun" w:eastAsia="SimSun" w:cs="SimSun"/>
                <w:b/>
                <w:bCs/>
                <w:sz w:val="18"/>
                <w:szCs w:val="18"/>
              </w:rPr>
            </w:pPr>
            <w:r>
              <w:rPr>
                <w:rFonts w:hint="eastAsia" w:ascii="SimSun" w:hAnsi="SimSun" w:eastAsia="SimSun" w:cs="SimSun"/>
                <w:b/>
                <w:bCs/>
                <w:sz w:val="18"/>
                <w:szCs w:val="18"/>
              </w:rPr>
              <w:t>对应的租赁期限</w:t>
            </w:r>
          </w:p>
        </w:tc>
        <w:tc>
          <w:tcPr>
            <w:tcW w:w="1896" w:type="dxa"/>
            <w:vAlign w:val="center"/>
          </w:tcPr>
          <w:p w14:paraId="230C1E77">
            <w:pPr>
              <w:jc w:val="center"/>
              <w:rPr>
                <w:rFonts w:ascii="SimSun" w:hAnsi="SimSun" w:eastAsia="SimSun" w:cs="SimSun"/>
                <w:b/>
                <w:bCs/>
                <w:sz w:val="18"/>
                <w:szCs w:val="18"/>
              </w:rPr>
            </w:pPr>
            <w:r>
              <w:rPr>
                <w:rFonts w:hint="eastAsia" w:ascii="SimSun" w:hAnsi="SimSun" w:eastAsia="SimSun" w:cs="SimSun"/>
                <w:b/>
                <w:bCs/>
                <w:sz w:val="18"/>
                <w:szCs w:val="18"/>
              </w:rPr>
              <w:t>备注</w:t>
            </w:r>
          </w:p>
        </w:tc>
      </w:tr>
      <w:tr w14:paraId="7426F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004" w:type="dxa"/>
            <w:vMerge w:val="restart"/>
            <w:vAlign w:val="center"/>
          </w:tcPr>
          <w:p w14:paraId="5A62F606">
            <w:pPr>
              <w:jc w:val="center"/>
              <w:rPr>
                <w:rFonts w:ascii="SimSun" w:hAnsi="SimSun" w:eastAsia="SimSun" w:cs="SimSun"/>
                <w:sz w:val="18"/>
                <w:szCs w:val="18"/>
              </w:rPr>
            </w:pPr>
          </w:p>
        </w:tc>
        <w:tc>
          <w:tcPr>
            <w:tcW w:w="1251" w:type="dxa"/>
            <w:vAlign w:val="center"/>
          </w:tcPr>
          <w:p w14:paraId="21851C39">
            <w:pPr>
              <w:jc w:val="center"/>
              <w:rPr>
                <w:rFonts w:ascii="SimSun" w:hAnsi="SimSun" w:eastAsia="SimSun" w:cs="SimSun"/>
                <w:sz w:val="18"/>
                <w:szCs w:val="18"/>
              </w:rPr>
            </w:pPr>
          </w:p>
        </w:tc>
        <w:tc>
          <w:tcPr>
            <w:tcW w:w="779" w:type="dxa"/>
            <w:vAlign w:val="center"/>
          </w:tcPr>
          <w:p w14:paraId="0A987A98">
            <w:pPr>
              <w:jc w:val="center"/>
              <w:rPr>
                <w:rFonts w:ascii="SimSun" w:hAnsi="SimSun" w:eastAsia="SimSun" w:cs="SimSun"/>
                <w:sz w:val="18"/>
                <w:szCs w:val="18"/>
              </w:rPr>
            </w:pPr>
          </w:p>
        </w:tc>
        <w:tc>
          <w:tcPr>
            <w:tcW w:w="1028" w:type="dxa"/>
            <w:vAlign w:val="center"/>
          </w:tcPr>
          <w:p w14:paraId="16A3E26D">
            <w:pPr>
              <w:jc w:val="center"/>
              <w:rPr>
                <w:rFonts w:ascii="Arial" w:hAnsi="Arial" w:eastAsia="SimSun" w:cs="SimSun"/>
                <w:snapToGrid w:val="0"/>
                <w:kern w:val="0"/>
                <w:sz w:val="15"/>
                <w:szCs w:val="15"/>
              </w:rPr>
            </w:pPr>
          </w:p>
        </w:tc>
        <w:tc>
          <w:tcPr>
            <w:tcW w:w="1036" w:type="dxa"/>
            <w:vAlign w:val="center"/>
          </w:tcPr>
          <w:p w14:paraId="283234D5">
            <w:pPr>
              <w:jc w:val="center"/>
              <w:rPr>
                <w:rFonts w:ascii="SimSun" w:hAnsi="SimSun" w:eastAsia="SimSun" w:cs="SimSun"/>
                <w:sz w:val="18"/>
                <w:szCs w:val="18"/>
              </w:rPr>
            </w:pPr>
          </w:p>
        </w:tc>
        <w:tc>
          <w:tcPr>
            <w:tcW w:w="1101" w:type="dxa"/>
            <w:vAlign w:val="center"/>
          </w:tcPr>
          <w:p w14:paraId="2921A2ED">
            <w:pPr>
              <w:jc w:val="center"/>
              <w:rPr>
                <w:rFonts w:ascii="SimSun" w:hAnsi="SimSun" w:eastAsia="SimSun" w:cs="SimSun"/>
                <w:sz w:val="18"/>
                <w:szCs w:val="18"/>
              </w:rPr>
            </w:pPr>
          </w:p>
        </w:tc>
        <w:tc>
          <w:tcPr>
            <w:tcW w:w="892" w:type="dxa"/>
            <w:vAlign w:val="center"/>
          </w:tcPr>
          <w:p w14:paraId="0A7425E2">
            <w:pPr>
              <w:jc w:val="center"/>
              <w:rPr>
                <w:rFonts w:ascii="SimSun" w:hAnsi="SimSun" w:eastAsia="SimSun" w:cs="SimSun"/>
                <w:sz w:val="18"/>
                <w:szCs w:val="18"/>
              </w:rPr>
            </w:pPr>
          </w:p>
        </w:tc>
        <w:tc>
          <w:tcPr>
            <w:tcW w:w="1896" w:type="dxa"/>
            <w:vMerge w:val="restart"/>
            <w:vAlign w:val="center"/>
          </w:tcPr>
          <w:p w14:paraId="24DE0307">
            <w:pPr>
              <w:jc w:val="center"/>
              <w:rPr>
                <w:rFonts w:ascii="SimSun" w:hAnsi="SimSun" w:eastAsia="SimSun" w:cs="SimSun"/>
                <w:sz w:val="18"/>
                <w:szCs w:val="18"/>
              </w:rPr>
            </w:pPr>
          </w:p>
        </w:tc>
      </w:tr>
      <w:tr w14:paraId="42489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004" w:type="dxa"/>
            <w:vMerge w:val="continue"/>
            <w:vAlign w:val="center"/>
          </w:tcPr>
          <w:p w14:paraId="161E526C">
            <w:pPr>
              <w:jc w:val="center"/>
              <w:rPr>
                <w:rFonts w:ascii="SimSun" w:hAnsi="SimSun" w:eastAsia="SimSun" w:cs="SimSun"/>
                <w:sz w:val="18"/>
                <w:szCs w:val="18"/>
              </w:rPr>
            </w:pPr>
          </w:p>
        </w:tc>
        <w:tc>
          <w:tcPr>
            <w:tcW w:w="1251" w:type="dxa"/>
            <w:vAlign w:val="center"/>
          </w:tcPr>
          <w:p w14:paraId="244CC9C9">
            <w:pPr>
              <w:jc w:val="center"/>
              <w:rPr>
                <w:rFonts w:ascii="SimSun" w:hAnsi="SimSun" w:eastAsia="SimSun" w:cs="SimSun"/>
                <w:sz w:val="18"/>
                <w:szCs w:val="18"/>
              </w:rPr>
            </w:pPr>
          </w:p>
        </w:tc>
        <w:tc>
          <w:tcPr>
            <w:tcW w:w="779" w:type="dxa"/>
            <w:vAlign w:val="center"/>
          </w:tcPr>
          <w:p w14:paraId="30E5E19D">
            <w:pPr>
              <w:jc w:val="center"/>
              <w:rPr>
                <w:rFonts w:ascii="SimSun" w:hAnsi="SimSun" w:eastAsia="SimSun" w:cs="SimSun"/>
                <w:sz w:val="18"/>
                <w:szCs w:val="18"/>
              </w:rPr>
            </w:pPr>
          </w:p>
        </w:tc>
        <w:tc>
          <w:tcPr>
            <w:tcW w:w="1028" w:type="dxa"/>
            <w:vAlign w:val="center"/>
          </w:tcPr>
          <w:p w14:paraId="7E0D0359">
            <w:pPr>
              <w:jc w:val="center"/>
              <w:rPr>
                <w:rFonts w:ascii="Arial" w:hAnsi="Arial" w:eastAsia="SimSun" w:cs="SimSun"/>
                <w:snapToGrid w:val="0"/>
                <w:kern w:val="0"/>
                <w:sz w:val="15"/>
                <w:szCs w:val="15"/>
              </w:rPr>
            </w:pPr>
          </w:p>
        </w:tc>
        <w:tc>
          <w:tcPr>
            <w:tcW w:w="1036" w:type="dxa"/>
            <w:vAlign w:val="center"/>
          </w:tcPr>
          <w:p w14:paraId="544659D4">
            <w:pPr>
              <w:jc w:val="center"/>
              <w:rPr>
                <w:rFonts w:ascii="SimSun" w:hAnsi="SimSun" w:eastAsia="SimSun" w:cs="SimSun"/>
                <w:sz w:val="18"/>
                <w:szCs w:val="18"/>
              </w:rPr>
            </w:pPr>
          </w:p>
        </w:tc>
        <w:tc>
          <w:tcPr>
            <w:tcW w:w="1101" w:type="dxa"/>
            <w:vAlign w:val="center"/>
          </w:tcPr>
          <w:p w14:paraId="29F0F475">
            <w:pPr>
              <w:jc w:val="center"/>
              <w:rPr>
                <w:rFonts w:ascii="SimSun" w:hAnsi="SimSun" w:eastAsia="SimSun" w:cs="SimSun"/>
                <w:sz w:val="18"/>
                <w:szCs w:val="18"/>
              </w:rPr>
            </w:pPr>
          </w:p>
        </w:tc>
        <w:tc>
          <w:tcPr>
            <w:tcW w:w="892" w:type="dxa"/>
            <w:vAlign w:val="center"/>
          </w:tcPr>
          <w:p w14:paraId="1BDEE933">
            <w:pPr>
              <w:jc w:val="center"/>
              <w:rPr>
                <w:rFonts w:ascii="SimSun" w:hAnsi="SimSun" w:eastAsia="SimSun" w:cs="SimSun"/>
                <w:sz w:val="18"/>
                <w:szCs w:val="18"/>
              </w:rPr>
            </w:pPr>
          </w:p>
        </w:tc>
        <w:tc>
          <w:tcPr>
            <w:tcW w:w="1896" w:type="dxa"/>
            <w:vMerge w:val="continue"/>
            <w:vAlign w:val="center"/>
          </w:tcPr>
          <w:p w14:paraId="51A501F3">
            <w:pPr>
              <w:jc w:val="center"/>
              <w:rPr>
                <w:rFonts w:ascii="SimSun" w:hAnsi="SimSun" w:eastAsia="SimSun" w:cs="SimSun"/>
                <w:sz w:val="18"/>
                <w:szCs w:val="18"/>
              </w:rPr>
            </w:pPr>
          </w:p>
        </w:tc>
      </w:tr>
      <w:tr w14:paraId="79C1D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004" w:type="dxa"/>
            <w:vMerge w:val="continue"/>
            <w:vAlign w:val="center"/>
          </w:tcPr>
          <w:p w14:paraId="760F3C71">
            <w:pPr>
              <w:jc w:val="center"/>
              <w:rPr>
                <w:rFonts w:ascii="SimSun" w:hAnsi="SimSun" w:eastAsia="SimSun" w:cs="SimSun"/>
                <w:sz w:val="18"/>
                <w:szCs w:val="18"/>
              </w:rPr>
            </w:pPr>
          </w:p>
        </w:tc>
        <w:tc>
          <w:tcPr>
            <w:tcW w:w="1251" w:type="dxa"/>
            <w:vAlign w:val="center"/>
          </w:tcPr>
          <w:p w14:paraId="418EA201">
            <w:pPr>
              <w:jc w:val="center"/>
              <w:rPr>
                <w:rFonts w:ascii="SimSun" w:hAnsi="SimSun" w:eastAsia="SimSun" w:cs="SimSun"/>
                <w:sz w:val="18"/>
                <w:szCs w:val="18"/>
              </w:rPr>
            </w:pPr>
          </w:p>
        </w:tc>
        <w:tc>
          <w:tcPr>
            <w:tcW w:w="779" w:type="dxa"/>
            <w:vAlign w:val="center"/>
          </w:tcPr>
          <w:p w14:paraId="17E9CA05">
            <w:pPr>
              <w:jc w:val="center"/>
              <w:rPr>
                <w:rFonts w:ascii="SimSun" w:hAnsi="SimSun" w:eastAsia="SimSun" w:cs="SimSun"/>
                <w:sz w:val="18"/>
                <w:szCs w:val="18"/>
              </w:rPr>
            </w:pPr>
          </w:p>
        </w:tc>
        <w:tc>
          <w:tcPr>
            <w:tcW w:w="1028" w:type="dxa"/>
            <w:vAlign w:val="center"/>
          </w:tcPr>
          <w:p w14:paraId="7EF7EA7E">
            <w:pPr>
              <w:jc w:val="center"/>
              <w:rPr>
                <w:rFonts w:ascii="Arial" w:hAnsi="Arial" w:eastAsia="SimSun" w:cs="SimSun"/>
                <w:snapToGrid w:val="0"/>
                <w:kern w:val="0"/>
                <w:sz w:val="15"/>
                <w:szCs w:val="15"/>
              </w:rPr>
            </w:pPr>
          </w:p>
        </w:tc>
        <w:tc>
          <w:tcPr>
            <w:tcW w:w="1036" w:type="dxa"/>
            <w:vAlign w:val="center"/>
          </w:tcPr>
          <w:p w14:paraId="07EBEB53">
            <w:pPr>
              <w:jc w:val="center"/>
              <w:rPr>
                <w:rFonts w:ascii="SimSun" w:hAnsi="SimSun" w:eastAsia="SimSun" w:cs="SimSun"/>
                <w:sz w:val="18"/>
                <w:szCs w:val="18"/>
              </w:rPr>
            </w:pPr>
          </w:p>
        </w:tc>
        <w:tc>
          <w:tcPr>
            <w:tcW w:w="1101" w:type="dxa"/>
            <w:vAlign w:val="center"/>
          </w:tcPr>
          <w:p w14:paraId="00AF72E6">
            <w:pPr>
              <w:jc w:val="center"/>
              <w:rPr>
                <w:rFonts w:ascii="SimSun" w:hAnsi="SimSun" w:eastAsia="SimSun" w:cs="SimSun"/>
                <w:sz w:val="18"/>
                <w:szCs w:val="18"/>
              </w:rPr>
            </w:pPr>
          </w:p>
        </w:tc>
        <w:tc>
          <w:tcPr>
            <w:tcW w:w="892" w:type="dxa"/>
            <w:vAlign w:val="center"/>
          </w:tcPr>
          <w:p w14:paraId="65D78751">
            <w:pPr>
              <w:jc w:val="center"/>
              <w:rPr>
                <w:rFonts w:ascii="SimSun" w:hAnsi="SimSun" w:eastAsia="SimSun" w:cs="SimSun"/>
                <w:sz w:val="18"/>
                <w:szCs w:val="18"/>
              </w:rPr>
            </w:pPr>
          </w:p>
        </w:tc>
        <w:tc>
          <w:tcPr>
            <w:tcW w:w="1896" w:type="dxa"/>
            <w:vMerge w:val="continue"/>
            <w:vAlign w:val="center"/>
          </w:tcPr>
          <w:p w14:paraId="186F1D40">
            <w:pPr>
              <w:jc w:val="center"/>
              <w:rPr>
                <w:rFonts w:ascii="SimSun" w:hAnsi="SimSun" w:eastAsia="SimSun" w:cs="SimSun"/>
                <w:sz w:val="18"/>
                <w:szCs w:val="18"/>
              </w:rPr>
            </w:pPr>
          </w:p>
        </w:tc>
      </w:tr>
      <w:tr w14:paraId="27DCA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004" w:type="dxa"/>
            <w:vMerge w:val="continue"/>
            <w:vAlign w:val="center"/>
          </w:tcPr>
          <w:p w14:paraId="1B93DBDE">
            <w:pPr>
              <w:jc w:val="center"/>
              <w:rPr>
                <w:rFonts w:ascii="SimSun" w:hAnsi="SimSun" w:eastAsia="SimSun" w:cs="SimSun"/>
                <w:sz w:val="18"/>
                <w:szCs w:val="18"/>
              </w:rPr>
            </w:pPr>
          </w:p>
        </w:tc>
        <w:tc>
          <w:tcPr>
            <w:tcW w:w="1251" w:type="dxa"/>
            <w:vAlign w:val="center"/>
          </w:tcPr>
          <w:p w14:paraId="12668721">
            <w:pPr>
              <w:jc w:val="center"/>
              <w:rPr>
                <w:rFonts w:ascii="SimSun" w:hAnsi="SimSun" w:eastAsia="SimSun" w:cs="SimSun"/>
                <w:sz w:val="18"/>
                <w:szCs w:val="18"/>
              </w:rPr>
            </w:pPr>
          </w:p>
        </w:tc>
        <w:tc>
          <w:tcPr>
            <w:tcW w:w="779" w:type="dxa"/>
            <w:vAlign w:val="center"/>
          </w:tcPr>
          <w:p w14:paraId="025AA84D">
            <w:pPr>
              <w:jc w:val="center"/>
              <w:rPr>
                <w:rFonts w:ascii="SimSun" w:hAnsi="SimSun" w:eastAsia="SimSun" w:cs="SimSun"/>
                <w:sz w:val="18"/>
                <w:szCs w:val="18"/>
              </w:rPr>
            </w:pPr>
          </w:p>
        </w:tc>
        <w:tc>
          <w:tcPr>
            <w:tcW w:w="1028" w:type="dxa"/>
            <w:vAlign w:val="center"/>
          </w:tcPr>
          <w:p w14:paraId="6AF744FF">
            <w:pPr>
              <w:jc w:val="center"/>
              <w:rPr>
                <w:rFonts w:ascii="Arial" w:hAnsi="Arial" w:eastAsia="SimSun" w:cs="SimSun"/>
                <w:snapToGrid w:val="0"/>
                <w:kern w:val="0"/>
                <w:sz w:val="15"/>
                <w:szCs w:val="15"/>
              </w:rPr>
            </w:pPr>
          </w:p>
        </w:tc>
        <w:tc>
          <w:tcPr>
            <w:tcW w:w="1036" w:type="dxa"/>
            <w:vAlign w:val="center"/>
          </w:tcPr>
          <w:p w14:paraId="2B1EDF3B">
            <w:pPr>
              <w:jc w:val="center"/>
              <w:rPr>
                <w:rFonts w:ascii="SimSun" w:hAnsi="SimSun" w:eastAsia="SimSun" w:cs="SimSun"/>
                <w:sz w:val="18"/>
                <w:szCs w:val="18"/>
              </w:rPr>
            </w:pPr>
          </w:p>
        </w:tc>
        <w:tc>
          <w:tcPr>
            <w:tcW w:w="1101" w:type="dxa"/>
            <w:vAlign w:val="center"/>
          </w:tcPr>
          <w:p w14:paraId="5A6696E6">
            <w:pPr>
              <w:jc w:val="center"/>
              <w:rPr>
                <w:rFonts w:ascii="SimSun" w:hAnsi="SimSun" w:eastAsia="SimSun" w:cs="SimSun"/>
                <w:sz w:val="18"/>
                <w:szCs w:val="18"/>
              </w:rPr>
            </w:pPr>
          </w:p>
        </w:tc>
        <w:tc>
          <w:tcPr>
            <w:tcW w:w="892" w:type="dxa"/>
            <w:vAlign w:val="center"/>
          </w:tcPr>
          <w:p w14:paraId="2CB7E5CC">
            <w:pPr>
              <w:jc w:val="center"/>
              <w:rPr>
                <w:rFonts w:ascii="SimSun" w:hAnsi="SimSun" w:eastAsia="SimSun" w:cs="SimSun"/>
                <w:sz w:val="18"/>
                <w:szCs w:val="18"/>
              </w:rPr>
            </w:pPr>
          </w:p>
        </w:tc>
        <w:tc>
          <w:tcPr>
            <w:tcW w:w="1896" w:type="dxa"/>
            <w:vMerge w:val="continue"/>
            <w:vAlign w:val="center"/>
          </w:tcPr>
          <w:p w14:paraId="25F7A0B2">
            <w:pPr>
              <w:jc w:val="center"/>
              <w:rPr>
                <w:rFonts w:ascii="SimSun" w:hAnsi="SimSun" w:eastAsia="SimSun" w:cs="SimSun"/>
                <w:sz w:val="18"/>
                <w:szCs w:val="18"/>
              </w:rPr>
            </w:pPr>
          </w:p>
        </w:tc>
      </w:tr>
    </w:tbl>
    <w:p w14:paraId="562BDD33">
      <w:pPr>
        <w:numPr>
          <w:ilvl w:val="255"/>
          <w:numId w:val="0"/>
        </w:numPr>
        <w:spacing w:before="120" w:beforeLines="50" w:after="120" w:afterLines="50"/>
        <w:ind w:firstLine="440" w:firstLineChars="200"/>
        <w:rPr>
          <w:rFonts w:ascii="Arial" w:hAnsi="Arial" w:eastAsia="SimSun" w:cs="SimSun"/>
          <w:snapToGrid w:val="0"/>
          <w:kern w:val="0"/>
          <w:sz w:val="22"/>
          <w:szCs w:val="22"/>
        </w:rPr>
      </w:pPr>
      <w:r>
        <w:rPr>
          <w:rFonts w:hint="eastAsia" w:ascii="Arial" w:hAnsi="Arial" w:eastAsia="SimSun" w:cs="SimSun"/>
          <w:snapToGrid w:val="0"/>
          <w:kern w:val="0"/>
          <w:sz w:val="22"/>
          <w:szCs w:val="22"/>
        </w:rPr>
        <w:t>5.2产业条件</w:t>
      </w:r>
    </w:p>
    <w:p w14:paraId="6BD1CE7B">
      <w:pPr>
        <w:numPr>
          <w:ilvl w:val="255"/>
          <w:numId w:val="0"/>
        </w:numPr>
        <w:spacing w:before="120" w:beforeLines="50" w:after="120" w:afterLines="50"/>
        <w:ind w:firstLine="440" w:firstLineChars="200"/>
        <w:rPr>
          <w:rFonts w:ascii="Arial" w:hAnsi="Arial" w:eastAsia="SimSun" w:cs="SimSun"/>
          <w:snapToGrid w:val="0"/>
          <w:kern w:val="0"/>
          <w:sz w:val="22"/>
          <w:szCs w:val="22"/>
        </w:rPr>
      </w:pPr>
      <w:r>
        <w:rPr>
          <w:rFonts w:ascii="Arial" w:hAnsi="Arial" w:eastAsia="SimSun" w:cs="SimSun"/>
          <w:snapToGrid w:val="0"/>
          <w:kern w:val="0"/>
          <w:sz w:val="22"/>
          <w:szCs w:val="22"/>
        </w:rPr>
        <w:t>合作品牌需打造动漫IP主题的店铺（包括店铺装修风格、店铺氛围、店铺内产品内容等）</w:t>
      </w:r>
    </w:p>
    <w:p w14:paraId="6AEB4688">
      <w:pPr>
        <w:tabs>
          <w:tab w:val="left" w:pos="-540"/>
          <w:tab w:val="left" w:pos="780"/>
        </w:tabs>
        <w:spacing w:before="120" w:beforeLines="50" w:after="120" w:afterLines="50"/>
        <w:ind w:firstLine="442" w:firstLineChars="200"/>
        <w:rPr>
          <w:rFonts w:ascii="Arial" w:hAnsi="Arial" w:eastAsia="SimSun" w:cs="SimSun"/>
          <w:b/>
          <w:sz w:val="22"/>
          <w:szCs w:val="22"/>
        </w:rPr>
      </w:pPr>
      <w:r>
        <w:rPr>
          <w:rFonts w:hint="eastAsia" w:ascii="Arial" w:hAnsi="Arial" w:eastAsia="SimSun" w:cs="SimSun"/>
          <w:b/>
          <w:sz w:val="22"/>
          <w:szCs w:val="22"/>
        </w:rPr>
        <w:t>六、</w:t>
      </w:r>
      <w:r>
        <w:rPr>
          <w:rFonts w:ascii="Arial" w:hAnsi="Arial" w:eastAsia="SimSun" w:cs="SimSun"/>
          <w:b/>
          <w:sz w:val="22"/>
          <w:szCs w:val="22"/>
        </w:rPr>
        <w:t xml:space="preserve"> </w:t>
      </w:r>
      <w:r>
        <w:rPr>
          <w:rFonts w:hint="eastAsia" w:ascii="Arial" w:hAnsi="Arial" w:eastAsia="SimSun" w:cs="SimSun"/>
          <w:b/>
          <w:sz w:val="22"/>
          <w:szCs w:val="22"/>
        </w:rPr>
        <w:t>履约保证金</w:t>
      </w:r>
    </w:p>
    <w:p w14:paraId="5EFDC75D">
      <w:pPr>
        <w:spacing w:before="120" w:beforeLines="50" w:after="120" w:afterLines="50"/>
        <w:ind w:firstLine="440" w:firstLineChars="200"/>
        <w:rPr>
          <w:rFonts w:ascii="Arial" w:hAnsi="Arial" w:eastAsia="SimSun" w:cs="SimSun"/>
          <w:snapToGrid w:val="0"/>
          <w:kern w:val="0"/>
          <w:sz w:val="22"/>
          <w:szCs w:val="22"/>
        </w:rPr>
      </w:pPr>
      <w:r>
        <w:rPr>
          <w:rFonts w:hint="eastAsia" w:ascii="Arial" w:hAnsi="Arial" w:eastAsia="SimSun" w:cs="SimSun"/>
          <w:snapToGrid w:val="0"/>
          <w:kern w:val="0"/>
          <w:sz w:val="22"/>
          <w:szCs w:val="22"/>
        </w:rPr>
        <w:t>本合同项下，乙方应根据本合同正文约定一次性向甲方支付的履约保证金的总金额为</w:t>
      </w:r>
      <w:r>
        <w:rPr>
          <w:rFonts w:hint="eastAsia" w:ascii="Arial" w:hAnsi="Arial" w:eastAsia="SimSun" w:cs="SimSun"/>
          <w:b/>
          <w:bCs/>
          <w:snapToGrid w:val="0"/>
          <w:kern w:val="0"/>
          <w:sz w:val="22"/>
          <w:szCs w:val="22"/>
        </w:rPr>
        <w:t>人民币</w:t>
      </w:r>
      <w:r>
        <w:rPr>
          <w:rFonts w:hint="eastAsia" w:ascii="Arial" w:hAnsi="Arial" w:eastAsia="SimSun" w:cs="SimSun"/>
          <w:snapToGrid w:val="0"/>
          <w:kern w:val="0"/>
          <w:sz w:val="22"/>
          <w:szCs w:val="22"/>
          <w:u w:val="single"/>
        </w:rPr>
        <w:t xml:space="preserve"> </w:t>
      </w:r>
      <w:r>
        <w:rPr>
          <w:rFonts w:hint="eastAsia" w:ascii="Arial" w:hAnsi="Arial" w:eastAsia="SimSun" w:cs="SimSun"/>
          <w:snapToGrid w:val="0"/>
          <w:color w:val="auto"/>
          <w:kern w:val="0"/>
          <w:sz w:val="22"/>
          <w:szCs w:val="22"/>
          <w:u w:val="single"/>
        </w:rPr>
        <w:t xml:space="preserve"> </w:t>
      </w:r>
      <w:r>
        <w:rPr>
          <w:rFonts w:hint="eastAsia" w:ascii="SimSun" w:hAnsi="SimSun" w:eastAsia="SimSun" w:cs="SimSun"/>
          <w:b/>
          <w:bCs/>
          <w:sz w:val="22"/>
          <w:szCs w:val="22"/>
          <w:u w:val="single"/>
        </w:rPr>
        <w:t xml:space="preserve"> </w:t>
      </w:r>
      <w:r>
        <w:rPr>
          <w:rFonts w:hint="eastAsia" w:ascii="Arial" w:hAnsi="Arial" w:eastAsia="SimSun" w:cs="SimSun"/>
          <w:b/>
          <w:bCs/>
          <w:snapToGrid w:val="0"/>
          <w:kern w:val="0"/>
          <w:sz w:val="22"/>
          <w:szCs w:val="22"/>
          <w:u w:val="single"/>
        </w:rPr>
        <w:t xml:space="preserve"> </w:t>
      </w:r>
      <w:r>
        <w:rPr>
          <w:rFonts w:hint="eastAsia" w:ascii="Arial" w:hAnsi="Arial" w:eastAsia="SimSun" w:cs="SimSun"/>
          <w:b/>
          <w:bCs/>
          <w:snapToGrid w:val="0"/>
          <w:kern w:val="0"/>
          <w:sz w:val="22"/>
          <w:szCs w:val="22"/>
        </w:rPr>
        <w:t xml:space="preserve">元（大写 </w:t>
      </w:r>
      <w:r>
        <w:rPr>
          <w:rFonts w:ascii="Arial" w:hAnsi="Arial" w:eastAsia="SimSun" w:cs="SimSun"/>
          <w:b/>
          <w:bCs/>
          <w:snapToGrid w:val="0"/>
          <w:kern w:val="0"/>
          <w:sz w:val="22"/>
          <w:szCs w:val="22"/>
        </w:rPr>
        <w:t xml:space="preserve">    </w:t>
      </w:r>
      <w:r>
        <w:rPr>
          <w:rFonts w:hint="eastAsia" w:ascii="Arial" w:hAnsi="Arial" w:eastAsia="SimSun" w:cs="SimSun"/>
          <w:b/>
          <w:bCs/>
          <w:snapToGrid w:val="0"/>
          <w:kern w:val="0"/>
          <w:sz w:val="22"/>
          <w:szCs w:val="22"/>
        </w:rPr>
        <w:t>）</w:t>
      </w:r>
      <w:r>
        <w:rPr>
          <w:rFonts w:hint="eastAsia" w:ascii="Arial" w:hAnsi="Arial" w:eastAsia="SimSun" w:cs="SimSun"/>
          <w:snapToGrid w:val="0"/>
          <w:kern w:val="0"/>
          <w:sz w:val="22"/>
          <w:szCs w:val="22"/>
        </w:rPr>
        <w:t>。</w:t>
      </w:r>
    </w:p>
    <w:p w14:paraId="48D633A5">
      <w:pPr>
        <w:tabs>
          <w:tab w:val="left" w:pos="-540"/>
          <w:tab w:val="left" w:pos="780"/>
        </w:tabs>
        <w:spacing w:before="120" w:beforeLines="50" w:after="120" w:afterLines="50"/>
        <w:ind w:firstLine="442" w:firstLineChars="200"/>
        <w:rPr>
          <w:rFonts w:ascii="Arial" w:hAnsi="Arial" w:eastAsia="SimSun" w:cs="SimSun"/>
          <w:b/>
          <w:sz w:val="22"/>
          <w:szCs w:val="22"/>
        </w:rPr>
      </w:pPr>
      <w:r>
        <w:rPr>
          <w:rFonts w:hint="eastAsia" w:ascii="Arial" w:hAnsi="Arial" w:eastAsia="SimSun" w:cs="SimSun"/>
          <w:b/>
          <w:sz w:val="22"/>
          <w:szCs w:val="22"/>
        </w:rPr>
        <w:t>七、乙方开票信息</w:t>
      </w:r>
    </w:p>
    <w:p w14:paraId="5C881A41">
      <w:pPr>
        <w:spacing w:before="120" w:beforeLines="50" w:after="120" w:afterLines="50"/>
        <w:ind w:left="440"/>
        <w:rPr>
          <w:rFonts w:ascii="Arial" w:hAnsi="Arial" w:eastAsia="SimSun" w:cs="SimSun"/>
          <w:snapToGrid w:val="0"/>
          <w:kern w:val="0"/>
          <w:sz w:val="22"/>
          <w:szCs w:val="22"/>
        </w:rPr>
      </w:pPr>
      <w:r>
        <w:rPr>
          <w:rFonts w:hint="eastAsia" w:ascii="Arial" w:hAnsi="Arial" w:eastAsia="SimSun" w:cs="SimSun"/>
          <w:snapToGrid w:val="0"/>
          <w:kern w:val="0"/>
          <w:sz w:val="22"/>
          <w:szCs w:val="22"/>
        </w:rPr>
        <w:t>纳税人识别号：</w:t>
      </w:r>
    </w:p>
    <w:p w14:paraId="6C641D3B">
      <w:pPr>
        <w:spacing w:before="120" w:beforeLines="50" w:after="120" w:afterLines="50"/>
        <w:ind w:left="440"/>
        <w:rPr>
          <w:rFonts w:ascii="Arial" w:hAnsi="Arial" w:eastAsia="SimSun" w:cs="SimSun"/>
          <w:snapToGrid w:val="0"/>
          <w:kern w:val="0"/>
          <w:sz w:val="22"/>
          <w:szCs w:val="22"/>
        </w:rPr>
      </w:pPr>
      <w:r>
        <w:rPr>
          <w:rFonts w:hint="eastAsia" w:ascii="Arial" w:hAnsi="Arial" w:eastAsia="SimSun" w:cs="SimSun"/>
          <w:snapToGrid w:val="0"/>
          <w:kern w:val="0"/>
          <w:sz w:val="22"/>
          <w:szCs w:val="22"/>
        </w:rPr>
        <w:t xml:space="preserve">开户行： </w:t>
      </w:r>
    </w:p>
    <w:p w14:paraId="57C256AB">
      <w:pPr>
        <w:spacing w:before="120" w:beforeLines="50" w:after="120" w:afterLines="50"/>
        <w:ind w:left="440"/>
        <w:rPr>
          <w:rFonts w:ascii="Arial" w:hAnsi="Arial" w:eastAsia="SimSun" w:cs="SimSun"/>
          <w:snapToGrid w:val="0"/>
          <w:kern w:val="0"/>
          <w:sz w:val="22"/>
          <w:szCs w:val="22"/>
        </w:rPr>
      </w:pPr>
      <w:r>
        <w:rPr>
          <w:rFonts w:hint="eastAsia" w:ascii="Arial" w:hAnsi="Arial" w:eastAsia="SimSun" w:cs="SimSun"/>
          <w:snapToGrid w:val="0"/>
          <w:kern w:val="0"/>
          <w:sz w:val="22"/>
          <w:szCs w:val="22"/>
        </w:rPr>
        <w:t>银行账号：</w:t>
      </w:r>
    </w:p>
    <w:p w14:paraId="3CD88023">
      <w:pPr>
        <w:spacing w:before="120" w:beforeLines="50" w:after="120" w:afterLines="50"/>
        <w:ind w:left="440"/>
        <w:rPr>
          <w:rFonts w:ascii="Arial" w:hAnsi="Arial" w:eastAsia="SimSun" w:cs="SimSun"/>
          <w:snapToGrid w:val="0"/>
          <w:kern w:val="0"/>
          <w:sz w:val="22"/>
          <w:szCs w:val="22"/>
        </w:rPr>
      </w:pPr>
      <w:r>
        <w:rPr>
          <w:rFonts w:hint="eastAsia" w:ascii="Arial" w:hAnsi="Arial" w:eastAsia="SimSun" w:cs="SimSun"/>
          <w:snapToGrid w:val="0"/>
          <w:kern w:val="0"/>
          <w:sz w:val="22"/>
          <w:szCs w:val="22"/>
        </w:rPr>
        <w:t xml:space="preserve">公司地址： </w:t>
      </w:r>
    </w:p>
    <w:p w14:paraId="58B89F99">
      <w:pPr>
        <w:spacing w:before="120" w:beforeLines="50" w:after="120" w:afterLines="50"/>
        <w:ind w:left="440"/>
        <w:rPr>
          <w:rFonts w:ascii="Arial" w:hAnsi="Arial" w:eastAsia="SimSun" w:cs="SimSun"/>
          <w:snapToGrid w:val="0"/>
          <w:kern w:val="0"/>
          <w:sz w:val="22"/>
          <w:szCs w:val="22"/>
        </w:rPr>
      </w:pPr>
      <w:r>
        <w:rPr>
          <w:rFonts w:hint="eastAsia" w:ascii="Arial" w:hAnsi="Arial" w:eastAsia="SimSun" w:cs="SimSun"/>
          <w:snapToGrid w:val="0"/>
          <w:kern w:val="0"/>
          <w:sz w:val="22"/>
          <w:szCs w:val="22"/>
        </w:rPr>
        <w:t>联系电话：</w:t>
      </w:r>
    </w:p>
    <w:p w14:paraId="3DCF851A">
      <w:pPr>
        <w:tabs>
          <w:tab w:val="left" w:pos="-540"/>
          <w:tab w:val="left" w:pos="780"/>
        </w:tabs>
        <w:spacing w:before="120" w:beforeLines="50" w:after="120" w:afterLines="50"/>
        <w:ind w:firstLine="442" w:firstLineChars="200"/>
        <w:rPr>
          <w:rFonts w:ascii="Arial" w:hAnsi="Arial" w:eastAsia="SimSun" w:cs="SimSun"/>
          <w:b/>
          <w:sz w:val="22"/>
          <w:szCs w:val="22"/>
        </w:rPr>
      </w:pPr>
      <w:r>
        <w:rPr>
          <w:rFonts w:hint="eastAsia" w:ascii="Arial" w:hAnsi="Arial" w:eastAsia="SimSun" w:cs="SimSun"/>
          <w:b/>
          <w:sz w:val="22"/>
          <w:szCs w:val="22"/>
        </w:rPr>
        <w:t>八、通知与送达</w:t>
      </w:r>
    </w:p>
    <w:p w14:paraId="5D320C16">
      <w:pPr>
        <w:spacing w:before="120" w:beforeLines="50" w:after="120" w:afterLines="50"/>
        <w:ind w:left="440"/>
        <w:rPr>
          <w:rFonts w:ascii="Arial" w:hAnsi="Arial" w:eastAsia="SimSun" w:cs="SimSun"/>
          <w:snapToGrid w:val="0"/>
          <w:kern w:val="0"/>
          <w:sz w:val="22"/>
          <w:szCs w:val="22"/>
        </w:rPr>
      </w:pPr>
      <w:r>
        <w:rPr>
          <w:rFonts w:ascii="Arial" w:hAnsi="Arial" w:eastAsia="SimSun" w:cs="SimSun"/>
          <w:snapToGrid w:val="0"/>
          <w:kern w:val="0"/>
          <w:sz w:val="22"/>
          <w:szCs w:val="22"/>
        </w:rPr>
        <w:t>甲方的送达地址及相关信息：</w:t>
      </w:r>
    </w:p>
    <w:p w14:paraId="6406996F">
      <w:pPr>
        <w:spacing w:before="120" w:beforeLines="50" w:after="120" w:afterLines="50"/>
        <w:ind w:left="440"/>
        <w:rPr>
          <w:rFonts w:ascii="Arial" w:hAnsi="Arial" w:eastAsia="SimSun" w:cs="SimSun"/>
          <w:snapToGrid w:val="0"/>
          <w:kern w:val="0"/>
          <w:sz w:val="22"/>
          <w:szCs w:val="22"/>
        </w:rPr>
      </w:pPr>
      <w:r>
        <w:rPr>
          <w:rFonts w:ascii="Arial" w:hAnsi="Arial" w:eastAsia="SimSun" w:cs="SimSun"/>
          <w:snapToGrid w:val="0"/>
          <w:kern w:val="0"/>
          <w:sz w:val="22"/>
          <w:szCs w:val="22"/>
        </w:rPr>
        <w:t>收件人：</w:t>
      </w:r>
      <w:r>
        <w:rPr>
          <w:rFonts w:hint="eastAsia" w:ascii="Arial" w:hAnsi="Arial" w:eastAsia="SimSun" w:cs="SimSun"/>
          <w:sz w:val="22"/>
          <w:szCs w:val="22"/>
        </w:rPr>
        <w:t>张欢</w:t>
      </w:r>
    </w:p>
    <w:p w14:paraId="6C391150">
      <w:pPr>
        <w:spacing w:before="120" w:beforeLines="50" w:after="120" w:afterLines="50"/>
        <w:ind w:left="440"/>
        <w:rPr>
          <w:rFonts w:ascii="Arial" w:hAnsi="Arial" w:eastAsia="SimSun" w:cs="SimSun"/>
          <w:snapToGrid w:val="0"/>
          <w:kern w:val="0"/>
          <w:sz w:val="22"/>
          <w:szCs w:val="22"/>
        </w:rPr>
      </w:pPr>
      <w:r>
        <w:rPr>
          <w:rFonts w:ascii="Arial" w:hAnsi="Arial" w:eastAsia="SimSun" w:cs="SimSun"/>
          <w:snapToGrid w:val="0"/>
          <w:kern w:val="0"/>
          <w:sz w:val="22"/>
          <w:szCs w:val="22"/>
        </w:rPr>
        <w:t>地址：</w:t>
      </w:r>
      <w:r>
        <w:rPr>
          <w:rFonts w:hint="eastAsia" w:ascii="Arial" w:hAnsi="Arial" w:eastAsia="SimSun" w:cs="SimSun"/>
          <w:sz w:val="22"/>
          <w:szCs w:val="22"/>
        </w:rPr>
        <w:t>四川省成都市成华区青龙街道天府国际动漫城展示区</w:t>
      </w:r>
    </w:p>
    <w:p w14:paraId="645A09AB">
      <w:pPr>
        <w:spacing w:before="120" w:beforeLines="50" w:after="120" w:afterLines="50"/>
        <w:ind w:firstLine="440" w:firstLineChars="200"/>
        <w:rPr>
          <w:rFonts w:ascii="Arial" w:hAnsi="Arial" w:eastAsia="SimSun" w:cs="SimSun"/>
          <w:snapToGrid w:val="0"/>
          <w:kern w:val="0"/>
          <w:sz w:val="22"/>
          <w:szCs w:val="22"/>
        </w:rPr>
      </w:pPr>
      <w:r>
        <w:rPr>
          <w:rFonts w:ascii="Arial" w:hAnsi="Arial" w:eastAsia="SimSun" w:cs="SimSun"/>
          <w:snapToGrid w:val="0"/>
          <w:kern w:val="0"/>
          <w:sz w:val="22"/>
          <w:szCs w:val="22"/>
        </w:rPr>
        <w:t>邮编：</w:t>
      </w:r>
      <w:r>
        <w:rPr>
          <w:rFonts w:hint="eastAsia" w:ascii="Arial" w:hAnsi="Arial" w:eastAsia="SimSun" w:cs="SimSun"/>
          <w:sz w:val="22"/>
          <w:szCs w:val="22"/>
        </w:rPr>
        <w:t>6</w:t>
      </w:r>
      <w:r>
        <w:rPr>
          <w:rFonts w:ascii="Arial" w:hAnsi="Arial" w:eastAsia="SimSun" w:cs="SimSun"/>
          <w:sz w:val="22"/>
          <w:szCs w:val="22"/>
        </w:rPr>
        <w:t>10000</w:t>
      </w:r>
    </w:p>
    <w:p w14:paraId="6D31DCA1">
      <w:pPr>
        <w:spacing w:before="120" w:beforeLines="50" w:after="120" w:afterLines="50"/>
        <w:ind w:left="440"/>
        <w:rPr>
          <w:rFonts w:ascii="Arial" w:hAnsi="Arial" w:eastAsia="SimSun" w:cs="SimSun"/>
          <w:snapToGrid w:val="0"/>
          <w:kern w:val="0"/>
          <w:sz w:val="22"/>
          <w:szCs w:val="22"/>
        </w:rPr>
      </w:pPr>
      <w:r>
        <w:rPr>
          <w:rFonts w:ascii="Arial" w:hAnsi="Arial" w:eastAsia="SimSun" w:cs="SimSun"/>
          <w:snapToGrid w:val="0"/>
          <w:kern w:val="0"/>
          <w:sz w:val="22"/>
          <w:szCs w:val="22"/>
        </w:rPr>
        <w:t>电话：</w:t>
      </w:r>
      <w:r>
        <w:rPr>
          <w:rFonts w:hint="eastAsia" w:ascii="Arial" w:hAnsi="Arial" w:eastAsia="SimSun" w:cs="SimSun"/>
          <w:sz w:val="22"/>
          <w:szCs w:val="22"/>
        </w:rPr>
        <w:t>028-67598666</w:t>
      </w:r>
    </w:p>
    <w:p w14:paraId="2CEA01D4">
      <w:pPr>
        <w:spacing w:before="120" w:beforeLines="50" w:after="120" w:afterLines="50"/>
        <w:ind w:left="440"/>
        <w:rPr>
          <w:rFonts w:ascii="Arial" w:hAnsi="Arial" w:eastAsia="SimSun" w:cs="SimSun"/>
          <w:snapToGrid w:val="0"/>
          <w:kern w:val="0"/>
          <w:sz w:val="22"/>
          <w:szCs w:val="22"/>
        </w:rPr>
      </w:pPr>
    </w:p>
    <w:p w14:paraId="2854E6E0">
      <w:pPr>
        <w:spacing w:before="120" w:beforeLines="50" w:after="120" w:afterLines="50"/>
        <w:ind w:left="440"/>
        <w:rPr>
          <w:rFonts w:ascii="Arial" w:hAnsi="Arial" w:eastAsia="SimSun" w:cs="SimSun"/>
          <w:snapToGrid w:val="0"/>
          <w:kern w:val="0"/>
          <w:sz w:val="22"/>
          <w:szCs w:val="22"/>
        </w:rPr>
      </w:pPr>
      <w:r>
        <w:rPr>
          <w:rFonts w:ascii="Arial" w:hAnsi="Arial" w:eastAsia="SimSun" w:cs="SimSun"/>
          <w:snapToGrid w:val="0"/>
          <w:kern w:val="0"/>
          <w:sz w:val="22"/>
          <w:szCs w:val="22"/>
        </w:rPr>
        <w:t>乙方的送达地址及相关信息：</w:t>
      </w:r>
    </w:p>
    <w:p w14:paraId="5C29F671">
      <w:pPr>
        <w:spacing w:before="120" w:beforeLines="50" w:after="120" w:afterLines="50"/>
        <w:ind w:left="440"/>
        <w:rPr>
          <w:rFonts w:hint="eastAsia" w:ascii="Arial" w:hAnsi="Arial" w:eastAsia="SimSun" w:cs="SimSun"/>
          <w:snapToGrid w:val="0"/>
          <w:kern w:val="0"/>
          <w:sz w:val="22"/>
          <w:szCs w:val="22"/>
        </w:rPr>
      </w:pPr>
      <w:r>
        <w:rPr>
          <w:rFonts w:hint="eastAsia" w:ascii="Arial" w:hAnsi="Arial" w:eastAsia="SimSun" w:cs="SimSun"/>
          <w:snapToGrid w:val="0"/>
          <w:kern w:val="0"/>
          <w:sz w:val="22"/>
          <w:szCs w:val="22"/>
        </w:rPr>
        <w:t>收件人：</w:t>
      </w:r>
    </w:p>
    <w:p w14:paraId="50E02970">
      <w:pPr>
        <w:spacing w:before="120" w:beforeLines="50" w:after="120" w:afterLines="50"/>
        <w:ind w:left="440"/>
        <w:rPr>
          <w:rFonts w:ascii="Arial" w:hAnsi="Arial" w:eastAsia="SimSun" w:cs="SimSun"/>
          <w:snapToGrid w:val="0"/>
          <w:kern w:val="0"/>
          <w:sz w:val="22"/>
          <w:szCs w:val="22"/>
        </w:rPr>
      </w:pPr>
      <w:r>
        <w:rPr>
          <w:rFonts w:hint="eastAsia" w:ascii="Arial" w:hAnsi="Arial" w:eastAsia="SimSun" w:cs="SimSun"/>
          <w:snapToGrid w:val="0"/>
          <w:kern w:val="0"/>
          <w:sz w:val="22"/>
          <w:szCs w:val="22"/>
        </w:rPr>
        <w:t xml:space="preserve">地址： </w:t>
      </w:r>
    </w:p>
    <w:p w14:paraId="42A2861A">
      <w:pPr>
        <w:spacing w:before="120" w:beforeLines="50" w:after="120" w:afterLines="50"/>
        <w:ind w:left="440"/>
        <w:rPr>
          <w:rFonts w:ascii="Arial" w:hAnsi="Arial" w:eastAsia="SimSun" w:cs="SimSun"/>
          <w:snapToGrid w:val="0"/>
          <w:kern w:val="0"/>
          <w:sz w:val="22"/>
          <w:szCs w:val="22"/>
        </w:rPr>
      </w:pPr>
      <w:r>
        <w:rPr>
          <w:rFonts w:hint="eastAsia" w:ascii="Arial" w:hAnsi="Arial" w:eastAsia="SimSun" w:cs="SimSun"/>
          <w:snapToGrid w:val="0"/>
          <w:kern w:val="0"/>
          <w:sz w:val="22"/>
          <w:szCs w:val="22"/>
        </w:rPr>
        <w:t>邮编：</w:t>
      </w:r>
    </w:p>
    <w:p w14:paraId="6FFF7A2B">
      <w:pPr>
        <w:spacing w:before="120" w:beforeLines="50" w:after="120" w:afterLines="50"/>
        <w:ind w:left="440"/>
        <w:rPr>
          <w:rFonts w:ascii="Arial" w:hAnsi="Arial" w:eastAsia="SimSun" w:cs="SimSun"/>
          <w:snapToGrid w:val="0"/>
          <w:color w:val="000000" w:themeColor="text1"/>
          <w:kern w:val="0"/>
          <w:sz w:val="22"/>
          <w:szCs w:val="22"/>
          <w14:textFill>
            <w14:solidFill>
              <w14:schemeClr w14:val="tx1"/>
            </w14:solidFill>
          </w14:textFill>
        </w:rPr>
      </w:pPr>
      <w:r>
        <w:rPr>
          <w:rFonts w:hint="eastAsia" w:ascii="Arial" w:hAnsi="Arial" w:eastAsia="SimSun" w:cs="SimSun"/>
          <w:snapToGrid w:val="0"/>
          <w:kern w:val="0"/>
          <w:sz w:val="22"/>
          <w:szCs w:val="22"/>
        </w:rPr>
        <w:t>电话：</w:t>
      </w:r>
    </w:p>
    <w:p w14:paraId="36FEC4F3">
      <w:pPr>
        <w:rPr>
          <w:rFonts w:ascii="Arial" w:hAnsi="Arial" w:eastAsia="SimSun" w:cs="SimSun"/>
          <w:b/>
          <w:sz w:val="22"/>
          <w:szCs w:val="22"/>
        </w:rPr>
      </w:pPr>
    </w:p>
    <w:p w14:paraId="66D66588">
      <w:pPr>
        <w:rPr>
          <w:rFonts w:ascii="Arial" w:hAnsi="Arial" w:eastAsia="SimSun" w:cs="SimSun"/>
          <w:b/>
          <w:sz w:val="22"/>
          <w:szCs w:val="22"/>
        </w:rPr>
      </w:pPr>
    </w:p>
    <w:p w14:paraId="4A0208A5">
      <w:pPr>
        <w:rPr>
          <w:rFonts w:ascii="Arial" w:hAnsi="Arial" w:eastAsia="SimSun" w:cs="SimSun"/>
          <w:b/>
          <w:sz w:val="22"/>
          <w:szCs w:val="22"/>
        </w:rPr>
      </w:pPr>
    </w:p>
    <w:p w14:paraId="4B126D8B">
      <w:pPr>
        <w:rPr>
          <w:rFonts w:ascii="Arial" w:hAnsi="Arial" w:eastAsia="SimSun" w:cs="SimSun"/>
          <w:b/>
          <w:sz w:val="22"/>
          <w:szCs w:val="22"/>
        </w:rPr>
      </w:pPr>
    </w:p>
    <w:p w14:paraId="1D0151E7">
      <w:pPr>
        <w:rPr>
          <w:rFonts w:ascii="Arial" w:hAnsi="Arial" w:eastAsia="SimSun" w:cs="SimSun"/>
          <w:b/>
          <w:sz w:val="22"/>
          <w:szCs w:val="22"/>
        </w:rPr>
      </w:pPr>
    </w:p>
    <w:p w14:paraId="56AFCDAE">
      <w:pPr>
        <w:rPr>
          <w:rFonts w:ascii="Arial" w:hAnsi="Arial" w:eastAsia="SimSun" w:cs="SimSun"/>
          <w:b/>
          <w:sz w:val="22"/>
          <w:szCs w:val="22"/>
        </w:rPr>
      </w:pPr>
    </w:p>
    <w:p w14:paraId="31725FFB">
      <w:pPr>
        <w:rPr>
          <w:rFonts w:ascii="Arial" w:hAnsi="Arial" w:eastAsia="SimSun" w:cs="SimSun"/>
          <w:b/>
          <w:sz w:val="22"/>
          <w:szCs w:val="22"/>
        </w:rPr>
      </w:pPr>
    </w:p>
    <w:p w14:paraId="0BD8FCE0">
      <w:pPr>
        <w:rPr>
          <w:rFonts w:ascii="Arial" w:hAnsi="Arial" w:eastAsia="SimSun" w:cs="SimSun"/>
          <w:b/>
          <w:sz w:val="22"/>
          <w:szCs w:val="22"/>
        </w:rPr>
      </w:pPr>
    </w:p>
    <w:p w14:paraId="1E69C4F1">
      <w:pPr>
        <w:rPr>
          <w:rFonts w:ascii="Arial" w:hAnsi="Arial" w:eastAsia="SimSun" w:cs="SimSun"/>
          <w:b/>
          <w:sz w:val="22"/>
          <w:szCs w:val="22"/>
        </w:rPr>
      </w:pPr>
    </w:p>
    <w:p w14:paraId="5AB5016E">
      <w:pPr>
        <w:rPr>
          <w:rFonts w:ascii="Arial" w:hAnsi="Arial" w:eastAsia="SimSun" w:cs="SimSun"/>
          <w:b/>
          <w:sz w:val="22"/>
          <w:szCs w:val="22"/>
        </w:rPr>
      </w:pPr>
    </w:p>
    <w:p w14:paraId="6D04B56C">
      <w:pPr>
        <w:rPr>
          <w:rFonts w:ascii="Arial" w:hAnsi="Arial" w:eastAsia="SimSun" w:cs="SimSun"/>
          <w:b/>
          <w:sz w:val="22"/>
          <w:szCs w:val="22"/>
        </w:rPr>
      </w:pPr>
    </w:p>
    <w:p w14:paraId="68B0CF9E">
      <w:pPr>
        <w:rPr>
          <w:rFonts w:ascii="Arial" w:hAnsi="Arial" w:eastAsia="SimSun" w:cs="SimSun"/>
          <w:b/>
          <w:sz w:val="22"/>
          <w:szCs w:val="22"/>
        </w:rPr>
      </w:pPr>
    </w:p>
    <w:p w14:paraId="6219C314">
      <w:pPr>
        <w:rPr>
          <w:rFonts w:ascii="Arial" w:hAnsi="Arial" w:eastAsia="SimSun" w:cs="SimSun"/>
          <w:b/>
          <w:sz w:val="22"/>
          <w:szCs w:val="22"/>
        </w:rPr>
      </w:pPr>
    </w:p>
    <w:p w14:paraId="115DB893">
      <w:pPr>
        <w:rPr>
          <w:rFonts w:ascii="Arial" w:hAnsi="Arial" w:eastAsia="SimSun" w:cs="SimSun"/>
          <w:b/>
          <w:sz w:val="22"/>
          <w:szCs w:val="22"/>
        </w:rPr>
      </w:pPr>
    </w:p>
    <w:p w14:paraId="537E9EDE">
      <w:pPr>
        <w:rPr>
          <w:rFonts w:ascii="Arial" w:hAnsi="Arial" w:eastAsia="SimSun" w:cs="SimSun"/>
          <w:b/>
          <w:sz w:val="22"/>
          <w:szCs w:val="22"/>
        </w:rPr>
      </w:pPr>
    </w:p>
    <w:p w14:paraId="3BA17EB8">
      <w:pPr>
        <w:rPr>
          <w:rFonts w:ascii="Arial" w:hAnsi="Arial" w:eastAsia="SimSun" w:cs="SimSun"/>
          <w:b/>
          <w:sz w:val="22"/>
          <w:szCs w:val="22"/>
        </w:rPr>
      </w:pPr>
    </w:p>
    <w:p w14:paraId="3D872B0A">
      <w:pPr>
        <w:rPr>
          <w:rFonts w:ascii="Arial" w:hAnsi="Arial" w:eastAsia="SimSun" w:cs="SimSun"/>
          <w:b/>
          <w:sz w:val="22"/>
          <w:szCs w:val="22"/>
        </w:rPr>
      </w:pPr>
    </w:p>
    <w:p w14:paraId="058B0271">
      <w:pPr>
        <w:rPr>
          <w:rFonts w:ascii="Arial" w:hAnsi="Arial" w:eastAsia="SimSun" w:cs="SimSun"/>
          <w:b/>
          <w:sz w:val="22"/>
          <w:szCs w:val="22"/>
        </w:rPr>
      </w:pPr>
    </w:p>
    <w:p w14:paraId="40E95A6E">
      <w:pPr>
        <w:rPr>
          <w:rFonts w:ascii="Arial" w:hAnsi="Arial" w:eastAsia="SimSun" w:cs="SimSun"/>
          <w:b/>
          <w:sz w:val="22"/>
          <w:szCs w:val="22"/>
        </w:rPr>
      </w:pPr>
    </w:p>
    <w:p w14:paraId="533EFC56">
      <w:pPr>
        <w:rPr>
          <w:rFonts w:ascii="Arial" w:hAnsi="Arial" w:eastAsia="SimSun" w:cs="SimSun"/>
          <w:b/>
          <w:sz w:val="22"/>
          <w:szCs w:val="22"/>
        </w:rPr>
      </w:pPr>
    </w:p>
    <w:p w14:paraId="326348EF">
      <w:pPr>
        <w:rPr>
          <w:rFonts w:ascii="Arial" w:hAnsi="Arial" w:eastAsia="SimSun" w:cs="SimSun"/>
          <w:b/>
          <w:sz w:val="22"/>
          <w:szCs w:val="22"/>
        </w:rPr>
      </w:pPr>
    </w:p>
    <w:p w14:paraId="25F1BC90">
      <w:pPr>
        <w:rPr>
          <w:rFonts w:ascii="Arial" w:hAnsi="Arial" w:eastAsia="SimSun" w:cs="SimSun"/>
          <w:b/>
          <w:sz w:val="22"/>
          <w:szCs w:val="22"/>
        </w:rPr>
      </w:pPr>
    </w:p>
    <w:p w14:paraId="45DB9B95">
      <w:pPr>
        <w:rPr>
          <w:rFonts w:ascii="Arial" w:hAnsi="Arial" w:eastAsia="SimSun" w:cs="SimSun"/>
          <w:b/>
          <w:sz w:val="22"/>
          <w:szCs w:val="22"/>
        </w:rPr>
      </w:pPr>
    </w:p>
    <w:p w14:paraId="14EC709C">
      <w:pPr>
        <w:rPr>
          <w:rFonts w:ascii="Arial" w:hAnsi="Arial" w:eastAsia="SimSun" w:cs="SimSun"/>
          <w:b/>
          <w:sz w:val="22"/>
          <w:szCs w:val="22"/>
        </w:rPr>
      </w:pPr>
    </w:p>
    <w:p w14:paraId="4DA8BD1B">
      <w:pPr>
        <w:rPr>
          <w:rFonts w:ascii="Arial" w:hAnsi="Arial" w:eastAsia="SimSun" w:cs="SimSun"/>
          <w:b/>
          <w:sz w:val="22"/>
          <w:szCs w:val="22"/>
        </w:rPr>
      </w:pPr>
    </w:p>
    <w:p w14:paraId="5D6B83A2">
      <w:pPr>
        <w:rPr>
          <w:rFonts w:ascii="Arial" w:hAnsi="Arial" w:eastAsia="SimSun" w:cs="SimSun"/>
          <w:b/>
          <w:sz w:val="22"/>
          <w:szCs w:val="22"/>
        </w:rPr>
      </w:pPr>
    </w:p>
    <w:p w14:paraId="00A5BAFE">
      <w:pPr>
        <w:rPr>
          <w:rFonts w:ascii="Arial" w:hAnsi="Arial" w:eastAsia="SimSun" w:cs="SimSun"/>
          <w:b/>
          <w:sz w:val="22"/>
          <w:szCs w:val="22"/>
        </w:rPr>
      </w:pPr>
    </w:p>
    <w:p w14:paraId="71034D48">
      <w:pPr>
        <w:rPr>
          <w:rFonts w:ascii="Arial" w:hAnsi="Arial" w:eastAsia="SimSun" w:cs="SimSun"/>
          <w:b/>
          <w:sz w:val="22"/>
          <w:szCs w:val="22"/>
        </w:rPr>
      </w:pPr>
    </w:p>
    <w:p w14:paraId="26B8A70A">
      <w:pPr>
        <w:rPr>
          <w:rFonts w:ascii="Arial" w:hAnsi="Arial" w:eastAsia="SimSun" w:cs="SimSun"/>
          <w:b/>
          <w:sz w:val="22"/>
          <w:szCs w:val="22"/>
        </w:rPr>
      </w:pPr>
    </w:p>
    <w:p w14:paraId="14ECEE99">
      <w:pPr>
        <w:rPr>
          <w:rFonts w:ascii="Arial" w:hAnsi="Arial" w:eastAsia="SimSun" w:cs="SimSun"/>
          <w:b/>
          <w:sz w:val="22"/>
          <w:szCs w:val="22"/>
        </w:rPr>
      </w:pPr>
    </w:p>
    <w:p w14:paraId="608A0D64">
      <w:pPr>
        <w:rPr>
          <w:rFonts w:ascii="Arial" w:hAnsi="Arial" w:eastAsia="SimSun" w:cs="SimSun"/>
          <w:b/>
          <w:sz w:val="22"/>
          <w:szCs w:val="22"/>
        </w:rPr>
      </w:pPr>
    </w:p>
    <w:p w14:paraId="2B309CCE">
      <w:pPr>
        <w:rPr>
          <w:rFonts w:ascii="Arial" w:hAnsi="Arial" w:eastAsia="SimSun" w:cs="SimSun"/>
          <w:b/>
          <w:sz w:val="22"/>
          <w:szCs w:val="22"/>
        </w:rPr>
      </w:pPr>
    </w:p>
    <w:p w14:paraId="02FC5EC2">
      <w:pPr>
        <w:rPr>
          <w:rFonts w:ascii="Arial" w:hAnsi="Arial" w:eastAsia="SimSun" w:cs="SimSun"/>
          <w:b/>
          <w:sz w:val="22"/>
          <w:szCs w:val="22"/>
        </w:rPr>
      </w:pPr>
    </w:p>
    <w:p w14:paraId="26CBFCBD">
      <w:pPr>
        <w:rPr>
          <w:rFonts w:ascii="Arial" w:hAnsi="Arial" w:eastAsia="SimSun" w:cs="SimSun"/>
          <w:b/>
          <w:sz w:val="22"/>
          <w:szCs w:val="22"/>
        </w:rPr>
      </w:pPr>
    </w:p>
    <w:p w14:paraId="7AABA458">
      <w:pPr>
        <w:rPr>
          <w:rFonts w:ascii="Arial" w:hAnsi="Arial" w:eastAsia="SimSun" w:cs="SimSun"/>
          <w:b/>
          <w:sz w:val="22"/>
          <w:szCs w:val="22"/>
        </w:rPr>
      </w:pPr>
    </w:p>
    <w:p w14:paraId="25CCB1F7">
      <w:pPr>
        <w:rPr>
          <w:rFonts w:ascii="Arial" w:hAnsi="Arial" w:eastAsia="SimSun" w:cs="SimSun"/>
          <w:b/>
          <w:sz w:val="22"/>
          <w:szCs w:val="22"/>
        </w:rPr>
      </w:pPr>
    </w:p>
    <w:p w14:paraId="38D41D15">
      <w:pPr>
        <w:rPr>
          <w:rFonts w:ascii="Arial" w:hAnsi="Arial" w:eastAsia="SimSun" w:cs="SimSun"/>
          <w:b/>
          <w:sz w:val="22"/>
          <w:szCs w:val="22"/>
        </w:rPr>
      </w:pPr>
    </w:p>
    <w:p w14:paraId="3C6C8BFD">
      <w:pPr>
        <w:rPr>
          <w:rFonts w:ascii="Arial" w:hAnsi="Arial" w:eastAsia="SimSun" w:cs="SimSun"/>
          <w:b/>
          <w:sz w:val="22"/>
          <w:szCs w:val="22"/>
        </w:rPr>
      </w:pPr>
    </w:p>
    <w:p w14:paraId="2B434F30">
      <w:pPr>
        <w:rPr>
          <w:rFonts w:ascii="Arial" w:hAnsi="Arial" w:eastAsia="SimSun" w:cs="SimSun"/>
          <w:b/>
          <w:sz w:val="22"/>
          <w:szCs w:val="22"/>
        </w:rPr>
      </w:pPr>
    </w:p>
    <w:p w14:paraId="5041BBF4">
      <w:pPr>
        <w:rPr>
          <w:rFonts w:ascii="Arial" w:hAnsi="Arial" w:eastAsia="SimSun" w:cs="SimSun"/>
          <w:b/>
          <w:sz w:val="22"/>
          <w:szCs w:val="22"/>
        </w:rPr>
      </w:pPr>
    </w:p>
    <w:p w14:paraId="04D45F7A">
      <w:pPr>
        <w:rPr>
          <w:rFonts w:ascii="Arial" w:hAnsi="Arial" w:eastAsia="SimSun" w:cs="SimSun"/>
          <w:b/>
          <w:sz w:val="22"/>
          <w:szCs w:val="22"/>
        </w:rPr>
      </w:pPr>
    </w:p>
    <w:p w14:paraId="625F8B02">
      <w:pPr>
        <w:rPr>
          <w:rFonts w:ascii="Arial" w:hAnsi="Arial" w:eastAsia="SimSun" w:cs="SimSun"/>
          <w:b/>
          <w:sz w:val="22"/>
          <w:szCs w:val="22"/>
        </w:rPr>
      </w:pPr>
    </w:p>
    <w:p w14:paraId="0664B4B4">
      <w:pPr>
        <w:rPr>
          <w:rFonts w:ascii="Arial" w:hAnsi="Arial" w:eastAsia="SimSun" w:cs="SimSun"/>
          <w:b/>
          <w:sz w:val="22"/>
          <w:szCs w:val="22"/>
        </w:rPr>
      </w:pPr>
    </w:p>
    <w:p w14:paraId="60752339">
      <w:pPr>
        <w:rPr>
          <w:rFonts w:ascii="Arial" w:hAnsi="Arial" w:eastAsia="SimSun" w:cs="SimSun"/>
          <w:b/>
          <w:sz w:val="22"/>
          <w:szCs w:val="22"/>
        </w:rPr>
      </w:pPr>
    </w:p>
    <w:p w14:paraId="08D526A4">
      <w:pPr>
        <w:rPr>
          <w:rFonts w:ascii="Arial" w:hAnsi="Arial" w:eastAsia="SimSun" w:cs="SimSun"/>
          <w:b/>
          <w:sz w:val="22"/>
          <w:szCs w:val="22"/>
        </w:rPr>
      </w:pPr>
    </w:p>
    <w:p w14:paraId="74380863">
      <w:pPr>
        <w:rPr>
          <w:rFonts w:ascii="Arial" w:hAnsi="Arial" w:eastAsia="SimSun" w:cs="SimSun"/>
          <w:b/>
          <w:sz w:val="22"/>
          <w:szCs w:val="22"/>
        </w:rPr>
      </w:pPr>
    </w:p>
    <w:p w14:paraId="24A6C19E">
      <w:pPr>
        <w:rPr>
          <w:rFonts w:ascii="Arial" w:hAnsi="Arial" w:eastAsia="SimSun" w:cs="SimSun"/>
          <w:b/>
          <w:sz w:val="22"/>
          <w:szCs w:val="22"/>
        </w:rPr>
      </w:pPr>
    </w:p>
    <w:p w14:paraId="2C5E836C">
      <w:pPr>
        <w:rPr>
          <w:rFonts w:ascii="Arial" w:hAnsi="Arial" w:eastAsia="SimSun" w:cs="SimSun"/>
          <w:b/>
          <w:sz w:val="22"/>
          <w:szCs w:val="22"/>
        </w:rPr>
      </w:pPr>
    </w:p>
    <w:p w14:paraId="40E4827A">
      <w:pPr>
        <w:rPr>
          <w:rFonts w:hint="eastAsia" w:ascii="Arial" w:hAnsi="Arial" w:eastAsia="SimSun" w:cs="SimSun"/>
          <w:b/>
          <w:sz w:val="22"/>
          <w:szCs w:val="22"/>
        </w:rPr>
      </w:pPr>
    </w:p>
    <w:p w14:paraId="196E5DA9">
      <w:pPr>
        <w:rPr>
          <w:rFonts w:ascii="Arial" w:hAnsi="Arial" w:eastAsia="SimSun" w:cs="SimSun"/>
          <w:b/>
          <w:sz w:val="22"/>
          <w:szCs w:val="22"/>
        </w:rPr>
      </w:pPr>
    </w:p>
    <w:p w14:paraId="3A0BDFFB">
      <w:pPr>
        <w:rPr>
          <w:rFonts w:ascii="Arial" w:hAnsi="Arial" w:eastAsia="SimSun" w:cs="SimSun"/>
          <w:b/>
          <w:sz w:val="22"/>
          <w:szCs w:val="22"/>
        </w:rPr>
      </w:pPr>
    </w:p>
    <w:p w14:paraId="749C73E0">
      <w:pPr>
        <w:rPr>
          <w:rFonts w:ascii="Arial" w:hAnsi="Arial" w:eastAsia="SimSun" w:cs="SimSun"/>
          <w:b/>
          <w:sz w:val="22"/>
          <w:szCs w:val="22"/>
        </w:rPr>
      </w:pPr>
    </w:p>
    <w:p w14:paraId="31165475">
      <w:pPr>
        <w:rPr>
          <w:rFonts w:ascii="Arial" w:hAnsi="Arial" w:eastAsia="SimSun" w:cs="SimSun"/>
          <w:b/>
          <w:sz w:val="22"/>
          <w:szCs w:val="22"/>
        </w:rPr>
      </w:pPr>
    </w:p>
    <w:p w14:paraId="40B2DE8D">
      <w:pPr>
        <w:rPr>
          <w:rFonts w:ascii="Arial" w:hAnsi="Arial" w:eastAsia="SimSun" w:cs="SimSun"/>
          <w:b/>
          <w:sz w:val="22"/>
          <w:szCs w:val="22"/>
        </w:rPr>
      </w:pPr>
      <w:r>
        <w:rPr>
          <w:rFonts w:hint="eastAsia" w:ascii="Arial" w:hAnsi="Arial" w:eastAsia="SimSun" w:cs="SimSun"/>
          <w:b/>
          <w:sz w:val="22"/>
          <w:szCs w:val="22"/>
        </w:rPr>
        <w:t>附件四：商铺位置示意图、户型平面图（只作位置识别使用）</w:t>
      </w:r>
    </w:p>
    <w:p w14:paraId="29109D18">
      <w:pPr>
        <w:spacing w:before="120" w:beforeLines="50" w:after="120" w:afterLines="50"/>
        <w:rPr>
          <w:rFonts w:ascii="Arial" w:hAnsi="Arial" w:eastAsia="SimSun" w:cs="SimSun"/>
          <w:b/>
          <w:snapToGrid w:val="0"/>
          <w:kern w:val="0"/>
          <w:sz w:val="22"/>
          <w:szCs w:val="22"/>
        </w:rPr>
      </w:pPr>
      <w:r>
        <w:rPr>
          <w:rFonts w:hint="eastAsia" w:ascii="Arial" w:hAnsi="Arial" w:eastAsia="SimSun" w:cs="SimSun"/>
          <w:sz w:val="22"/>
          <w:szCs w:val="22"/>
        </w:rPr>
        <w:t>《商铺位置示意图》</w:t>
      </w:r>
    </w:p>
    <w:p w14:paraId="7D675B56">
      <w:pPr>
        <w:spacing w:before="120" w:beforeLines="50" w:after="120" w:afterLines="50"/>
        <w:rPr>
          <w:rFonts w:ascii="Arial" w:hAnsi="Arial" w:eastAsia="SimSun" w:cs="SimSun"/>
          <w:b/>
          <w:snapToGrid w:val="0"/>
          <w:kern w:val="0"/>
          <w:sz w:val="22"/>
          <w:szCs w:val="22"/>
        </w:rPr>
      </w:pPr>
    </w:p>
    <w:p w14:paraId="0127E63C">
      <w:pPr>
        <w:spacing w:before="120" w:beforeLines="50" w:after="120" w:afterLines="50"/>
        <w:rPr>
          <w:rFonts w:ascii="Arial" w:hAnsi="Arial" w:eastAsia="SimSun" w:cs="SimSun"/>
          <w:b/>
          <w:snapToGrid w:val="0"/>
          <w:kern w:val="0"/>
          <w:sz w:val="22"/>
          <w:szCs w:val="22"/>
        </w:rPr>
      </w:pPr>
    </w:p>
    <w:p w14:paraId="72B8462A">
      <w:pPr>
        <w:spacing w:before="120" w:beforeLines="50" w:after="120" w:afterLines="50"/>
        <w:rPr>
          <w:rFonts w:ascii="Arial" w:hAnsi="Arial" w:eastAsia="SimSun" w:cs="SimSun"/>
          <w:sz w:val="22"/>
          <w:szCs w:val="22"/>
        </w:rPr>
      </w:pPr>
      <w:r>
        <w:rPr>
          <w:rFonts w:hint="eastAsia" w:ascii="Arial" w:hAnsi="Arial" w:eastAsia="SimSun" w:cs="SimSun"/>
          <w:sz w:val="22"/>
          <w:szCs w:val="22"/>
        </w:rPr>
        <w:t>《户型平面图》(租赁物业位置详见红线内部分)</w:t>
      </w:r>
    </w:p>
    <w:p w14:paraId="2268A635">
      <w:pPr>
        <w:spacing w:before="120" w:beforeLines="50" w:after="120" w:afterLines="50"/>
        <w:rPr>
          <w:rFonts w:ascii="Arial" w:hAnsi="Arial" w:eastAsia="SimSun" w:cs="SimSun"/>
          <w:b/>
          <w:snapToGrid w:val="0"/>
          <w:kern w:val="0"/>
          <w:sz w:val="22"/>
          <w:szCs w:val="22"/>
        </w:rPr>
      </w:pPr>
    </w:p>
    <w:p w14:paraId="23BD0251">
      <w:pPr>
        <w:spacing w:before="120" w:beforeLines="50" w:after="120" w:afterLines="50"/>
        <w:rPr>
          <w:rFonts w:eastAsiaTheme="minorEastAsia"/>
        </w:rPr>
      </w:pPr>
    </w:p>
    <w:p w14:paraId="250EA6B5">
      <w:pPr>
        <w:spacing w:before="120" w:beforeLines="50" w:after="120" w:afterLines="50"/>
        <w:rPr>
          <w:rFonts w:eastAsiaTheme="minorEastAsia"/>
        </w:rPr>
      </w:pPr>
    </w:p>
    <w:p w14:paraId="3E1E39F5">
      <w:pPr>
        <w:spacing w:before="120" w:beforeLines="50" w:after="120" w:afterLines="50"/>
        <w:rPr>
          <w:rFonts w:eastAsiaTheme="minorEastAsia"/>
        </w:rPr>
      </w:pPr>
    </w:p>
    <w:p w14:paraId="28A23B6E">
      <w:pPr>
        <w:spacing w:before="120" w:beforeLines="50" w:after="120" w:afterLines="50"/>
        <w:rPr>
          <w:rFonts w:ascii="Arial" w:hAnsi="Arial" w:eastAsia="SimSun" w:cs="SimSun"/>
          <w:b/>
          <w:snapToGrid w:val="0"/>
          <w:kern w:val="0"/>
          <w:sz w:val="22"/>
          <w:szCs w:val="22"/>
        </w:rPr>
      </w:pPr>
      <w:r>
        <w:rPr>
          <w:rFonts w:ascii="Arial" w:hAnsi="Arial" w:eastAsia="SimSun" w:cs="SimSun"/>
          <w:b/>
          <w:snapToGrid w:val="0"/>
          <w:kern w:val="0"/>
          <w:sz w:val="22"/>
          <w:szCs w:val="22"/>
        </w:rPr>
        <w:br w:type="page"/>
      </w:r>
      <w:r>
        <w:rPr>
          <w:rFonts w:hint="eastAsia" w:ascii="Arial" w:hAnsi="Arial" w:eastAsia="SimSun" w:cs="SimSun"/>
          <w:b/>
          <w:snapToGrid w:val="0"/>
          <w:kern w:val="0"/>
          <w:sz w:val="22"/>
          <w:szCs w:val="22"/>
        </w:rPr>
        <w:t>附件五：交付标准</w:t>
      </w:r>
    </w:p>
    <w:p w14:paraId="72CEB31D">
      <w:pPr>
        <w:spacing w:before="120" w:beforeLines="50" w:after="120" w:afterLines="50"/>
        <w:rPr>
          <w:rFonts w:ascii="Arial" w:hAnsi="Arial" w:eastAsia="SimSun" w:cs="SimSun"/>
          <w:snapToGrid w:val="0"/>
          <w:kern w:val="0"/>
          <w:sz w:val="22"/>
          <w:szCs w:val="22"/>
        </w:rPr>
      </w:pPr>
      <w:r>
        <w:rPr>
          <w:rFonts w:hint="eastAsia" w:ascii="Arial" w:hAnsi="Arial" w:eastAsia="SimSun" w:cs="SimSun"/>
          <w:b/>
          <w:snapToGrid w:val="0"/>
          <w:kern w:val="0"/>
          <w:sz w:val="22"/>
          <w:szCs w:val="22"/>
        </w:rPr>
        <w:t>附件六：</w:t>
      </w:r>
      <w:r>
        <w:rPr>
          <w:rFonts w:hint="eastAsia" w:ascii="Arial" w:hAnsi="Arial" w:eastAsia="SimSun" w:cs="SimSun"/>
          <w:snapToGrid w:val="0"/>
          <w:kern w:val="0"/>
          <w:sz w:val="22"/>
          <w:szCs w:val="22"/>
        </w:rPr>
        <w:t>《食品、餐饮单位食品安全责任书》</w:t>
      </w:r>
    </w:p>
    <w:p w14:paraId="7EBA5CA9">
      <w:pPr>
        <w:ind w:firstLine="392" w:firstLineChars="200"/>
        <w:rPr>
          <w:rFonts w:cs="SimSun"/>
          <w:spacing w:val="-2"/>
          <w:sz w:val="20"/>
          <w:szCs w:val="20"/>
        </w:rPr>
      </w:pPr>
    </w:p>
    <w:p w14:paraId="4E81CCC9">
      <w:pPr>
        <w:ind w:firstLine="392" w:firstLineChars="200"/>
        <w:rPr>
          <w:rFonts w:cs="SimSun"/>
          <w:spacing w:val="-2"/>
          <w:sz w:val="20"/>
          <w:szCs w:val="20"/>
          <w:u w:val="single"/>
        </w:rPr>
      </w:pPr>
      <w:r>
        <w:rPr>
          <w:rFonts w:hint="eastAsia" w:cs="SimSun"/>
          <w:spacing w:val="-2"/>
          <w:sz w:val="20"/>
          <w:szCs w:val="20"/>
        </w:rPr>
        <w:t>入驻商家：</w:t>
      </w:r>
      <w:r>
        <w:rPr>
          <w:rFonts w:hint="eastAsia" w:cs="SimSun"/>
          <w:spacing w:val="-2"/>
          <w:sz w:val="20"/>
          <w:szCs w:val="20"/>
          <w:u w:val="single"/>
        </w:rPr>
        <w:t xml:space="preserve"> </w:t>
      </w:r>
      <w:r>
        <w:rPr>
          <w:rFonts w:cs="SimSun"/>
          <w:spacing w:val="-2"/>
          <w:sz w:val="20"/>
          <w:szCs w:val="20"/>
          <w:u w:val="single"/>
        </w:rPr>
        <w:t xml:space="preserve">                         </w:t>
      </w:r>
      <w:r>
        <w:rPr>
          <w:rFonts w:hint="eastAsia" w:cs="SimSun"/>
          <w:spacing w:val="-2"/>
          <w:sz w:val="20"/>
          <w:szCs w:val="20"/>
        </w:rPr>
        <w:t>（即本合同“</w:t>
      </w:r>
      <w:r>
        <w:rPr>
          <w:rFonts w:hint="eastAsia" w:cs="SimSun"/>
          <w:b/>
          <w:bCs/>
          <w:spacing w:val="-2"/>
          <w:sz w:val="20"/>
          <w:szCs w:val="20"/>
        </w:rPr>
        <w:t>乙方</w:t>
      </w:r>
      <w:r>
        <w:rPr>
          <w:rFonts w:hint="eastAsia" w:cs="SimSun"/>
          <w:spacing w:val="-2"/>
          <w:sz w:val="20"/>
          <w:szCs w:val="20"/>
        </w:rPr>
        <w:t>”）</w:t>
      </w:r>
    </w:p>
    <w:p w14:paraId="649A0B91">
      <w:pPr>
        <w:ind w:firstLine="392" w:firstLineChars="200"/>
        <w:rPr>
          <w:rFonts w:cs="SimSun"/>
          <w:spacing w:val="-2"/>
          <w:sz w:val="20"/>
          <w:szCs w:val="20"/>
          <w:u w:val="single"/>
        </w:rPr>
      </w:pPr>
    </w:p>
    <w:p w14:paraId="04BA9DA2">
      <w:pPr>
        <w:ind w:firstLine="392" w:firstLineChars="200"/>
        <w:rPr>
          <w:spacing w:val="-2"/>
          <w:sz w:val="20"/>
          <w:szCs w:val="20"/>
        </w:rPr>
      </w:pPr>
      <w:r>
        <w:rPr>
          <w:rFonts w:hint="eastAsia" w:cs="SimSun"/>
          <w:spacing w:val="-2"/>
          <w:sz w:val="20"/>
          <w:szCs w:val="20"/>
        </w:rPr>
        <w:t>（一）乙方应当依照法律、法规和食品安全标准从事生产经营活动，对社会和公众负责，保证食品安全，保障公众身体健康和生命安全，接受社会监督，承担社会责任。</w:t>
      </w:r>
    </w:p>
    <w:p w14:paraId="063E0F2B">
      <w:pPr>
        <w:ind w:firstLine="400" w:firstLineChars="200"/>
        <w:rPr>
          <w:sz w:val="20"/>
          <w:szCs w:val="20"/>
        </w:rPr>
      </w:pPr>
      <w:r>
        <w:rPr>
          <w:rFonts w:hint="eastAsia" w:cs="SimSun"/>
          <w:sz w:val="20"/>
          <w:szCs w:val="20"/>
        </w:rPr>
        <w:t>（二）乙方应当建立健全本单位的食品安全管理制度，加强对职工食品安全知识的培训，配备专职或者兼职食品安全管理人员，做好对所生产经营食品的检验工作，依法从事食品生产经营活动。</w:t>
      </w:r>
    </w:p>
    <w:p w14:paraId="15D8AAC2">
      <w:pPr>
        <w:ind w:firstLine="400" w:firstLineChars="200"/>
        <w:rPr>
          <w:sz w:val="20"/>
          <w:szCs w:val="20"/>
        </w:rPr>
      </w:pPr>
      <w:r>
        <w:rPr>
          <w:rFonts w:hint="eastAsia" w:cs="SimSun"/>
          <w:sz w:val="20"/>
          <w:szCs w:val="20"/>
        </w:rPr>
        <w:t>（三）乙方保证已依法取得其经营所必需的食品生产许可或食品流通许可或餐饮服务许可，并在与甲方签订本合作协议时，最迟不迟于入场经营前，将上述许可证照原件送交甲方审查，甲方留存复印件备案。乙方应当保证上述该等许可证在其经营期限内持续合法有效，若该等许可证到期、变更、丢失、损坏或发生其他影响法律效力的情况，乙方应立即书面通知甲方，并提供新换发的合法有效的许可证供甲方备案审查。</w:t>
      </w:r>
    </w:p>
    <w:p w14:paraId="341B888E">
      <w:pPr>
        <w:ind w:firstLine="400" w:firstLineChars="200"/>
        <w:rPr>
          <w:sz w:val="20"/>
          <w:szCs w:val="20"/>
        </w:rPr>
      </w:pPr>
      <w:r>
        <w:rPr>
          <w:rFonts w:hint="eastAsia" w:cs="SimSun"/>
          <w:sz w:val="20"/>
          <w:szCs w:val="20"/>
        </w:rPr>
        <w:t>（四）乙方生产经营应当符合食品安全标准，并符合下列要求：</w:t>
      </w:r>
    </w:p>
    <w:p w14:paraId="1F526C48">
      <w:pPr>
        <w:ind w:firstLine="388" w:firstLineChars="200"/>
        <w:rPr>
          <w:spacing w:val="-3"/>
          <w:sz w:val="20"/>
          <w:szCs w:val="20"/>
        </w:rPr>
      </w:pPr>
      <w:r>
        <w:rPr>
          <w:spacing w:val="-3"/>
          <w:sz w:val="20"/>
          <w:szCs w:val="20"/>
        </w:rPr>
        <w:t>1</w:t>
      </w:r>
      <w:r>
        <w:rPr>
          <w:rFonts w:hint="eastAsia"/>
          <w:spacing w:val="-3"/>
          <w:sz w:val="20"/>
          <w:szCs w:val="20"/>
        </w:rPr>
        <w:t>、</w:t>
      </w:r>
      <w:r>
        <w:rPr>
          <w:rFonts w:hint="eastAsia" w:cs="SimSun"/>
          <w:spacing w:val="-3"/>
          <w:sz w:val="20"/>
          <w:szCs w:val="20"/>
        </w:rPr>
        <w:t>具有与生产经营的食品品种、数量相适应的食品原料处理和食品加工、包装、贮存等场所，保持该场所环境整洁，并与有毒、有害场所以及其他污染源保持规定的距离；</w:t>
      </w:r>
    </w:p>
    <w:p w14:paraId="3810BE94">
      <w:pPr>
        <w:ind w:firstLine="400" w:firstLineChars="200"/>
        <w:rPr>
          <w:sz w:val="20"/>
          <w:szCs w:val="20"/>
        </w:rPr>
      </w:pPr>
      <w:r>
        <w:rPr>
          <w:sz w:val="20"/>
          <w:szCs w:val="20"/>
        </w:rPr>
        <w:t>2</w:t>
      </w:r>
      <w:r>
        <w:rPr>
          <w:rFonts w:hint="eastAsia"/>
          <w:sz w:val="20"/>
          <w:szCs w:val="20"/>
        </w:rPr>
        <w:t>、</w:t>
      </w:r>
      <w:r>
        <w:rPr>
          <w:rFonts w:hint="eastAsia" w:cs="SimSun"/>
          <w:sz w:val="20"/>
          <w:szCs w:val="20"/>
        </w:rPr>
        <w:t>具有与生产经营的食品品种、数量相适应的生产经营设备或者设施，有相应的消毒、更衣、盥洗、采光、照明、通风、防腐、防尘、防蝇、防鼠、防虫、洗涤以及处理废水、存放垃圾和废弃物的设备或者设施；</w:t>
      </w:r>
    </w:p>
    <w:p w14:paraId="756C04FC">
      <w:pPr>
        <w:ind w:firstLine="400" w:firstLineChars="200"/>
        <w:rPr>
          <w:sz w:val="20"/>
          <w:szCs w:val="20"/>
        </w:rPr>
      </w:pPr>
      <w:r>
        <w:rPr>
          <w:sz w:val="20"/>
          <w:szCs w:val="20"/>
        </w:rPr>
        <w:t>3</w:t>
      </w:r>
      <w:r>
        <w:rPr>
          <w:rFonts w:hint="eastAsia"/>
          <w:sz w:val="20"/>
          <w:szCs w:val="20"/>
        </w:rPr>
        <w:t>、</w:t>
      </w:r>
      <w:r>
        <w:rPr>
          <w:rFonts w:hint="eastAsia" w:cs="SimSun"/>
          <w:sz w:val="20"/>
          <w:szCs w:val="20"/>
        </w:rPr>
        <w:t>有食品安全专业技术人员、管理人员和保证食品安全的规章制度；</w:t>
      </w:r>
    </w:p>
    <w:p w14:paraId="4C0833DA">
      <w:pPr>
        <w:ind w:firstLine="400" w:firstLineChars="200"/>
        <w:rPr>
          <w:sz w:val="20"/>
          <w:szCs w:val="20"/>
        </w:rPr>
      </w:pPr>
      <w:r>
        <w:rPr>
          <w:sz w:val="20"/>
          <w:szCs w:val="20"/>
        </w:rPr>
        <w:t>4</w:t>
      </w:r>
      <w:r>
        <w:rPr>
          <w:rFonts w:hint="eastAsia"/>
          <w:sz w:val="20"/>
          <w:szCs w:val="20"/>
        </w:rPr>
        <w:t>、</w:t>
      </w:r>
      <w:r>
        <w:rPr>
          <w:rFonts w:hint="eastAsia" w:cs="SimSun"/>
          <w:sz w:val="20"/>
          <w:szCs w:val="20"/>
        </w:rPr>
        <w:t>具有合理的设备布局和工艺流程，防止待加工食品与直接入口食品、原料与成品交叉污染，避免食品接触有毒物、不洁物；</w:t>
      </w:r>
    </w:p>
    <w:p w14:paraId="71BA1938">
      <w:pPr>
        <w:ind w:firstLine="400" w:firstLineChars="200"/>
        <w:rPr>
          <w:sz w:val="20"/>
          <w:szCs w:val="20"/>
        </w:rPr>
      </w:pPr>
      <w:r>
        <w:rPr>
          <w:sz w:val="20"/>
          <w:szCs w:val="20"/>
        </w:rPr>
        <w:t>5</w:t>
      </w:r>
      <w:r>
        <w:rPr>
          <w:rFonts w:hint="eastAsia"/>
          <w:sz w:val="20"/>
          <w:szCs w:val="20"/>
        </w:rPr>
        <w:t>、</w:t>
      </w:r>
      <w:r>
        <w:rPr>
          <w:rFonts w:hint="eastAsia" w:cs="SimSun"/>
          <w:sz w:val="20"/>
          <w:szCs w:val="20"/>
        </w:rPr>
        <w:t>餐具、饮具和盛放直接入口食品的容器，使用前应当洗净、消毒，炊具、用具用后应当洗净，保持清洁；</w:t>
      </w:r>
    </w:p>
    <w:p w14:paraId="0B66702F">
      <w:pPr>
        <w:ind w:firstLine="400" w:firstLineChars="200"/>
        <w:rPr>
          <w:sz w:val="20"/>
          <w:szCs w:val="20"/>
        </w:rPr>
      </w:pPr>
      <w:r>
        <w:rPr>
          <w:sz w:val="20"/>
          <w:szCs w:val="20"/>
        </w:rPr>
        <w:t>6</w:t>
      </w:r>
      <w:r>
        <w:rPr>
          <w:rFonts w:hint="eastAsia"/>
          <w:sz w:val="20"/>
          <w:szCs w:val="20"/>
        </w:rPr>
        <w:t>、</w:t>
      </w:r>
      <w:r>
        <w:rPr>
          <w:rFonts w:hint="eastAsia" w:cs="SimSun"/>
          <w:sz w:val="20"/>
          <w:szCs w:val="20"/>
        </w:rPr>
        <w:t>贮存、运输和装卸食品的容器、工具和设备应当安全、无害，保持清洁，防止食品污染，并符合保证食品安全所需的温度等特殊要求，不得将食品与有毒、有害物品一同运输；</w:t>
      </w:r>
    </w:p>
    <w:p w14:paraId="73EA71D8">
      <w:pPr>
        <w:ind w:firstLine="400" w:firstLineChars="200"/>
        <w:rPr>
          <w:sz w:val="20"/>
          <w:szCs w:val="20"/>
        </w:rPr>
      </w:pPr>
      <w:r>
        <w:rPr>
          <w:sz w:val="20"/>
          <w:szCs w:val="20"/>
        </w:rPr>
        <w:t>7</w:t>
      </w:r>
      <w:r>
        <w:rPr>
          <w:rFonts w:hint="eastAsia"/>
          <w:sz w:val="20"/>
          <w:szCs w:val="20"/>
        </w:rPr>
        <w:t>、</w:t>
      </w:r>
      <w:r>
        <w:rPr>
          <w:rFonts w:hint="eastAsia" w:cs="SimSun"/>
          <w:sz w:val="20"/>
          <w:szCs w:val="20"/>
        </w:rPr>
        <w:t>直接入口的食品应当有小包装或者使用无毒、清洁的包装材料、餐具；</w:t>
      </w:r>
    </w:p>
    <w:p w14:paraId="041E6335">
      <w:pPr>
        <w:ind w:firstLine="400" w:firstLineChars="200"/>
        <w:rPr>
          <w:sz w:val="20"/>
          <w:szCs w:val="20"/>
        </w:rPr>
      </w:pPr>
      <w:r>
        <w:rPr>
          <w:sz w:val="20"/>
          <w:szCs w:val="20"/>
        </w:rPr>
        <w:t>8</w:t>
      </w:r>
      <w:r>
        <w:rPr>
          <w:rFonts w:hint="eastAsia"/>
          <w:sz w:val="20"/>
          <w:szCs w:val="20"/>
        </w:rPr>
        <w:t>、</w:t>
      </w:r>
      <w:r>
        <w:rPr>
          <w:rFonts w:hint="eastAsia" w:cs="SimSun"/>
          <w:sz w:val="20"/>
          <w:szCs w:val="20"/>
        </w:rPr>
        <w:t>食品生产经营人员应当保持个人卫生，生产经营食品时，应当将手洗净，穿戴清洁的工作衣、帽；销售无包装的直接入口食品时，应当使用无毒、清洁的售货工具；</w:t>
      </w:r>
    </w:p>
    <w:p w14:paraId="1CD0A5EC">
      <w:pPr>
        <w:ind w:firstLine="400" w:firstLineChars="200"/>
        <w:rPr>
          <w:sz w:val="20"/>
          <w:szCs w:val="20"/>
        </w:rPr>
      </w:pPr>
      <w:r>
        <w:rPr>
          <w:sz w:val="20"/>
          <w:szCs w:val="20"/>
        </w:rPr>
        <w:t>9</w:t>
      </w:r>
      <w:r>
        <w:rPr>
          <w:rFonts w:hint="eastAsia"/>
          <w:sz w:val="20"/>
          <w:szCs w:val="20"/>
        </w:rPr>
        <w:t>、</w:t>
      </w:r>
      <w:r>
        <w:rPr>
          <w:rFonts w:hint="eastAsia" w:cs="SimSun"/>
          <w:sz w:val="20"/>
          <w:szCs w:val="20"/>
        </w:rPr>
        <w:t>用水应当符合国家规定的生活饮用水卫生标准；</w:t>
      </w:r>
    </w:p>
    <w:p w14:paraId="0B7A1505">
      <w:pPr>
        <w:ind w:firstLine="400" w:firstLineChars="200"/>
        <w:rPr>
          <w:sz w:val="20"/>
          <w:szCs w:val="20"/>
        </w:rPr>
      </w:pPr>
      <w:r>
        <w:rPr>
          <w:sz w:val="20"/>
          <w:szCs w:val="20"/>
        </w:rPr>
        <w:t>10</w:t>
      </w:r>
      <w:r>
        <w:rPr>
          <w:rFonts w:hint="eastAsia"/>
          <w:sz w:val="20"/>
          <w:szCs w:val="20"/>
        </w:rPr>
        <w:t>、</w:t>
      </w:r>
      <w:r>
        <w:rPr>
          <w:rFonts w:hint="eastAsia" w:cs="SimSun"/>
          <w:sz w:val="20"/>
          <w:szCs w:val="20"/>
        </w:rPr>
        <w:t>使用的洗涤剂、消毒剂应当对人体安全、无害；</w:t>
      </w:r>
    </w:p>
    <w:p w14:paraId="658522D4">
      <w:pPr>
        <w:ind w:firstLine="400" w:firstLineChars="200"/>
        <w:rPr>
          <w:sz w:val="20"/>
          <w:szCs w:val="20"/>
        </w:rPr>
      </w:pPr>
      <w:r>
        <w:rPr>
          <w:sz w:val="20"/>
          <w:szCs w:val="20"/>
        </w:rPr>
        <w:t>11</w:t>
      </w:r>
      <w:r>
        <w:rPr>
          <w:rFonts w:hint="eastAsia"/>
          <w:sz w:val="20"/>
          <w:szCs w:val="20"/>
        </w:rPr>
        <w:t>、</w:t>
      </w:r>
      <w:r>
        <w:rPr>
          <w:rFonts w:hint="eastAsia" w:cs="SimSun"/>
          <w:sz w:val="20"/>
          <w:szCs w:val="20"/>
        </w:rPr>
        <w:t>法律、法规规定的其他要求。</w:t>
      </w:r>
    </w:p>
    <w:p w14:paraId="3F95F9D4">
      <w:pPr>
        <w:ind w:firstLine="400" w:firstLineChars="200"/>
        <w:rPr>
          <w:sz w:val="20"/>
          <w:szCs w:val="20"/>
        </w:rPr>
      </w:pPr>
      <w:r>
        <w:rPr>
          <w:rFonts w:hint="eastAsia" w:cs="SimSun"/>
          <w:sz w:val="20"/>
          <w:szCs w:val="20"/>
        </w:rPr>
        <w:t>（五）禁止乙方生产经营以下产品：</w:t>
      </w:r>
    </w:p>
    <w:p w14:paraId="779E198C">
      <w:pPr>
        <w:ind w:firstLine="400" w:firstLineChars="200"/>
        <w:rPr>
          <w:sz w:val="20"/>
          <w:szCs w:val="20"/>
        </w:rPr>
      </w:pPr>
      <w:r>
        <w:rPr>
          <w:sz w:val="20"/>
          <w:szCs w:val="20"/>
        </w:rPr>
        <w:t>1</w:t>
      </w:r>
      <w:r>
        <w:rPr>
          <w:rFonts w:hint="eastAsia"/>
          <w:sz w:val="20"/>
          <w:szCs w:val="20"/>
        </w:rPr>
        <w:t>、</w:t>
      </w:r>
      <w:r>
        <w:rPr>
          <w:rFonts w:hint="eastAsia" w:cs="SimSun"/>
          <w:sz w:val="20"/>
          <w:szCs w:val="20"/>
        </w:rPr>
        <w:t>用非食品原料生产的食品或者添加食品添加剂以外的化学物质和其他可能危害人体健康物质的食品，或者用回收食品作为原料生产的食品；</w:t>
      </w:r>
    </w:p>
    <w:p w14:paraId="07470068">
      <w:pPr>
        <w:ind w:firstLine="400" w:firstLineChars="200"/>
        <w:rPr>
          <w:sz w:val="20"/>
          <w:szCs w:val="20"/>
        </w:rPr>
      </w:pPr>
      <w:r>
        <w:rPr>
          <w:sz w:val="20"/>
          <w:szCs w:val="20"/>
        </w:rPr>
        <w:t>2</w:t>
      </w:r>
      <w:r>
        <w:rPr>
          <w:rFonts w:hint="eastAsia"/>
          <w:sz w:val="20"/>
          <w:szCs w:val="20"/>
        </w:rPr>
        <w:t>、</w:t>
      </w:r>
      <w:r>
        <w:rPr>
          <w:rFonts w:hint="eastAsia" w:cs="SimSun"/>
          <w:sz w:val="20"/>
          <w:szCs w:val="20"/>
        </w:rPr>
        <w:t>致病性微生物、农药残留、兽药残留、重金属、污染物质以及其他危害人体健康的物质含量超过食品安全标准限量的食品；</w:t>
      </w:r>
    </w:p>
    <w:p w14:paraId="49E742AA">
      <w:pPr>
        <w:ind w:firstLine="400" w:firstLineChars="200"/>
        <w:rPr>
          <w:sz w:val="20"/>
          <w:szCs w:val="20"/>
        </w:rPr>
      </w:pPr>
      <w:r>
        <w:rPr>
          <w:sz w:val="20"/>
          <w:szCs w:val="20"/>
        </w:rPr>
        <w:t>3</w:t>
      </w:r>
      <w:r>
        <w:rPr>
          <w:rFonts w:hint="eastAsia"/>
          <w:sz w:val="20"/>
          <w:szCs w:val="20"/>
        </w:rPr>
        <w:t>、</w:t>
      </w:r>
      <w:r>
        <w:rPr>
          <w:rFonts w:hint="eastAsia" w:cs="SimSun"/>
          <w:sz w:val="20"/>
          <w:szCs w:val="20"/>
        </w:rPr>
        <w:t>营养成分不符合食品安全标准的专供婴幼儿和其他特定人群的主辅食品；</w:t>
      </w:r>
    </w:p>
    <w:p w14:paraId="47F54607">
      <w:pPr>
        <w:ind w:firstLine="400" w:firstLineChars="200"/>
        <w:rPr>
          <w:sz w:val="20"/>
          <w:szCs w:val="20"/>
        </w:rPr>
      </w:pPr>
      <w:r>
        <w:rPr>
          <w:sz w:val="20"/>
          <w:szCs w:val="20"/>
        </w:rPr>
        <w:t>4</w:t>
      </w:r>
      <w:r>
        <w:rPr>
          <w:rFonts w:hint="eastAsia"/>
          <w:sz w:val="20"/>
          <w:szCs w:val="20"/>
        </w:rPr>
        <w:t>、</w:t>
      </w:r>
      <w:r>
        <w:rPr>
          <w:rFonts w:hint="eastAsia" w:cs="SimSun"/>
          <w:sz w:val="20"/>
          <w:szCs w:val="20"/>
        </w:rPr>
        <w:t>腐败变质、油脂酸败、霉变生虫、污秽不洁、混有异物、掺假掺杂或者感官性状异常的食品；</w:t>
      </w:r>
    </w:p>
    <w:p w14:paraId="278C6551">
      <w:pPr>
        <w:ind w:firstLine="400" w:firstLineChars="200"/>
        <w:rPr>
          <w:sz w:val="20"/>
          <w:szCs w:val="20"/>
        </w:rPr>
      </w:pPr>
      <w:r>
        <w:rPr>
          <w:sz w:val="20"/>
          <w:szCs w:val="20"/>
        </w:rPr>
        <w:t>5</w:t>
      </w:r>
      <w:r>
        <w:rPr>
          <w:rFonts w:hint="eastAsia"/>
          <w:sz w:val="20"/>
          <w:szCs w:val="20"/>
        </w:rPr>
        <w:t>、</w:t>
      </w:r>
      <w:r>
        <w:rPr>
          <w:rFonts w:hint="eastAsia" w:cs="SimSun"/>
          <w:sz w:val="20"/>
          <w:szCs w:val="20"/>
        </w:rPr>
        <w:t>病死、毒死或者死因不明的禽、畜、兽、水产动物肉类及其制品；</w:t>
      </w:r>
    </w:p>
    <w:p w14:paraId="5017A80C">
      <w:pPr>
        <w:ind w:firstLine="400" w:firstLineChars="200"/>
        <w:rPr>
          <w:sz w:val="20"/>
          <w:szCs w:val="20"/>
        </w:rPr>
      </w:pPr>
      <w:r>
        <w:rPr>
          <w:sz w:val="20"/>
          <w:szCs w:val="20"/>
        </w:rPr>
        <w:t>6</w:t>
      </w:r>
      <w:r>
        <w:rPr>
          <w:rFonts w:hint="eastAsia"/>
          <w:sz w:val="20"/>
          <w:szCs w:val="20"/>
        </w:rPr>
        <w:t>、</w:t>
      </w:r>
      <w:r>
        <w:rPr>
          <w:rFonts w:hint="eastAsia" w:cs="SimSun"/>
          <w:sz w:val="20"/>
          <w:szCs w:val="20"/>
        </w:rPr>
        <w:t>未经动物卫生监督机构检疫或者检疫不合格的肉类，或者未经检验或者检验不合格的肉类制品；</w:t>
      </w:r>
    </w:p>
    <w:p w14:paraId="3696A31C">
      <w:pPr>
        <w:ind w:firstLine="400" w:firstLineChars="200"/>
        <w:rPr>
          <w:sz w:val="20"/>
          <w:szCs w:val="20"/>
        </w:rPr>
      </w:pPr>
      <w:r>
        <w:rPr>
          <w:sz w:val="20"/>
          <w:szCs w:val="20"/>
        </w:rPr>
        <w:t>7</w:t>
      </w:r>
      <w:r>
        <w:rPr>
          <w:rFonts w:hint="eastAsia"/>
          <w:sz w:val="20"/>
          <w:szCs w:val="20"/>
        </w:rPr>
        <w:t>、</w:t>
      </w:r>
      <w:r>
        <w:rPr>
          <w:rFonts w:hint="eastAsia" w:cs="SimSun"/>
          <w:sz w:val="20"/>
          <w:szCs w:val="20"/>
        </w:rPr>
        <w:t>被包装材料、容器、运输工具等污染的食品；</w:t>
      </w:r>
    </w:p>
    <w:p w14:paraId="4BFC3F57">
      <w:pPr>
        <w:ind w:firstLine="400" w:firstLineChars="200"/>
        <w:rPr>
          <w:sz w:val="20"/>
          <w:szCs w:val="20"/>
        </w:rPr>
      </w:pPr>
      <w:r>
        <w:rPr>
          <w:sz w:val="20"/>
          <w:szCs w:val="20"/>
        </w:rPr>
        <w:t>8</w:t>
      </w:r>
      <w:r>
        <w:rPr>
          <w:rFonts w:hint="eastAsia"/>
          <w:sz w:val="20"/>
          <w:szCs w:val="20"/>
        </w:rPr>
        <w:t>、</w:t>
      </w:r>
      <w:r>
        <w:rPr>
          <w:rFonts w:hint="eastAsia" w:cs="SimSun"/>
          <w:sz w:val="20"/>
          <w:szCs w:val="20"/>
        </w:rPr>
        <w:t>超过保质期的食品；</w:t>
      </w:r>
    </w:p>
    <w:p w14:paraId="2716C21A">
      <w:pPr>
        <w:ind w:firstLine="400" w:firstLineChars="200"/>
        <w:rPr>
          <w:sz w:val="20"/>
          <w:szCs w:val="20"/>
        </w:rPr>
      </w:pPr>
      <w:r>
        <w:rPr>
          <w:sz w:val="20"/>
          <w:szCs w:val="20"/>
        </w:rPr>
        <w:t>9</w:t>
      </w:r>
      <w:r>
        <w:rPr>
          <w:rFonts w:hint="eastAsia"/>
          <w:sz w:val="20"/>
          <w:szCs w:val="20"/>
        </w:rPr>
        <w:t>、</w:t>
      </w:r>
      <w:r>
        <w:rPr>
          <w:rFonts w:hint="eastAsia" w:cs="SimSun"/>
          <w:sz w:val="20"/>
          <w:szCs w:val="20"/>
        </w:rPr>
        <w:t>无标签的预包装食品；</w:t>
      </w:r>
    </w:p>
    <w:p w14:paraId="2F211C97">
      <w:pPr>
        <w:ind w:firstLine="400" w:firstLineChars="200"/>
        <w:rPr>
          <w:sz w:val="20"/>
          <w:szCs w:val="20"/>
        </w:rPr>
      </w:pPr>
      <w:r>
        <w:rPr>
          <w:sz w:val="20"/>
          <w:szCs w:val="20"/>
        </w:rPr>
        <w:t>10</w:t>
      </w:r>
      <w:r>
        <w:rPr>
          <w:rFonts w:hint="eastAsia"/>
          <w:sz w:val="20"/>
          <w:szCs w:val="20"/>
        </w:rPr>
        <w:t>、</w:t>
      </w:r>
      <w:r>
        <w:rPr>
          <w:rFonts w:hint="eastAsia" w:cs="SimSun"/>
          <w:sz w:val="20"/>
          <w:szCs w:val="20"/>
        </w:rPr>
        <w:t>国家为防病等特殊需要明令禁止生产经营的食品；</w:t>
      </w:r>
    </w:p>
    <w:p w14:paraId="245288BA">
      <w:pPr>
        <w:ind w:firstLine="400" w:firstLineChars="200"/>
        <w:rPr>
          <w:sz w:val="20"/>
          <w:szCs w:val="20"/>
        </w:rPr>
      </w:pPr>
      <w:r>
        <w:rPr>
          <w:sz w:val="20"/>
          <w:szCs w:val="20"/>
        </w:rPr>
        <w:t>11</w:t>
      </w:r>
      <w:r>
        <w:rPr>
          <w:rFonts w:hint="eastAsia"/>
          <w:sz w:val="20"/>
          <w:szCs w:val="20"/>
        </w:rPr>
        <w:t>、</w:t>
      </w:r>
      <w:r>
        <w:rPr>
          <w:rFonts w:hint="eastAsia" w:cs="SimSun"/>
          <w:sz w:val="20"/>
          <w:szCs w:val="20"/>
        </w:rPr>
        <w:t>其他不符合食品安全标准或者要求的食品。</w:t>
      </w:r>
    </w:p>
    <w:p w14:paraId="0D540012">
      <w:pPr>
        <w:ind w:firstLine="400" w:firstLineChars="200"/>
        <w:rPr>
          <w:sz w:val="20"/>
          <w:szCs w:val="20"/>
        </w:rPr>
      </w:pPr>
      <w:r>
        <w:rPr>
          <w:rFonts w:hint="eastAsia" w:cs="SimSun"/>
          <w:sz w:val="20"/>
          <w:szCs w:val="20"/>
        </w:rPr>
        <w:t>（六）对乙方食品采购、贮存、检验的要求</w:t>
      </w:r>
    </w:p>
    <w:p w14:paraId="6A93645D">
      <w:pPr>
        <w:ind w:firstLine="400" w:firstLineChars="200"/>
        <w:rPr>
          <w:sz w:val="20"/>
          <w:szCs w:val="20"/>
        </w:rPr>
      </w:pPr>
      <w:r>
        <w:rPr>
          <w:sz w:val="20"/>
          <w:szCs w:val="20"/>
        </w:rPr>
        <w:t>1</w:t>
      </w:r>
      <w:r>
        <w:rPr>
          <w:rFonts w:hint="eastAsia"/>
          <w:sz w:val="20"/>
          <w:szCs w:val="20"/>
        </w:rPr>
        <w:t>、</w:t>
      </w:r>
      <w:r>
        <w:rPr>
          <w:rFonts w:hint="eastAsia" w:cs="SimSun"/>
          <w:sz w:val="20"/>
          <w:szCs w:val="20"/>
        </w:rPr>
        <w:t>乙方采购食品原料、食品添加剂、食品相关产品，应当查验供货者的许可证和产品合格证明文件，应当通过正规渠道购买，具有合法的发票或收据；对无法提供合格证明文件的食品原料，应当依照食品安全标准进行检验；不得采购或者使用不符合食品安全标准的食品原料、食品添加剂、食品相关产品；严禁购进假冒伪劣、腐烂变质的食品原料和食品。</w:t>
      </w:r>
    </w:p>
    <w:p w14:paraId="337E3BF9">
      <w:pPr>
        <w:ind w:firstLine="400" w:firstLineChars="200"/>
        <w:rPr>
          <w:sz w:val="20"/>
          <w:szCs w:val="20"/>
        </w:rPr>
      </w:pPr>
      <w:r>
        <w:rPr>
          <w:sz w:val="20"/>
          <w:szCs w:val="20"/>
        </w:rPr>
        <w:t>2</w:t>
      </w:r>
      <w:r>
        <w:rPr>
          <w:rFonts w:hint="eastAsia"/>
          <w:sz w:val="20"/>
          <w:szCs w:val="20"/>
        </w:rPr>
        <w:t>、</w:t>
      </w:r>
      <w:r>
        <w:rPr>
          <w:rFonts w:hint="eastAsia" w:cs="SimSun"/>
          <w:sz w:val="20"/>
          <w:szCs w:val="20"/>
        </w:rPr>
        <w:t>乙方应建立食品进货查验记录制度，如实记录食品原料、食品添加剂、食品相关产品的名称、规格、数量、供货者名称及联系方式、进货日期等内容。食品进货查验记录应当真实，保存期限不得少于二年。</w:t>
      </w:r>
    </w:p>
    <w:p w14:paraId="0CCF806C">
      <w:pPr>
        <w:ind w:firstLine="400" w:firstLineChars="200"/>
        <w:rPr>
          <w:sz w:val="20"/>
          <w:szCs w:val="20"/>
        </w:rPr>
      </w:pPr>
      <w:r>
        <w:rPr>
          <w:sz w:val="20"/>
          <w:szCs w:val="20"/>
        </w:rPr>
        <w:t>3</w:t>
      </w:r>
      <w:r>
        <w:rPr>
          <w:rFonts w:hint="eastAsia"/>
          <w:sz w:val="20"/>
          <w:szCs w:val="20"/>
        </w:rPr>
        <w:t>、</w:t>
      </w:r>
      <w:r>
        <w:rPr>
          <w:rFonts w:hint="eastAsia" w:cs="SimSun"/>
          <w:sz w:val="20"/>
          <w:szCs w:val="20"/>
        </w:rPr>
        <w:t>乙方应当按照保证食品安全的要求贮存食品，定期检查库存食品，及时清理变质或者超过保质期的食品。</w:t>
      </w:r>
    </w:p>
    <w:p w14:paraId="0F7E7538">
      <w:pPr>
        <w:ind w:firstLine="400" w:firstLineChars="200"/>
        <w:rPr>
          <w:sz w:val="20"/>
          <w:szCs w:val="20"/>
        </w:rPr>
      </w:pPr>
      <w:r>
        <w:rPr>
          <w:sz w:val="20"/>
          <w:szCs w:val="20"/>
        </w:rPr>
        <w:t>4</w:t>
      </w:r>
      <w:r>
        <w:rPr>
          <w:rFonts w:hint="eastAsia"/>
          <w:sz w:val="20"/>
          <w:szCs w:val="20"/>
        </w:rPr>
        <w:t>、</w:t>
      </w:r>
      <w:r>
        <w:rPr>
          <w:rFonts w:hint="eastAsia" w:cs="SimSun"/>
          <w:sz w:val="20"/>
          <w:szCs w:val="20"/>
        </w:rPr>
        <w:t>乙方贮存散装食品，应当在贮存位置标明食品的名称、生产日期、保质期、生产者名称及联系方式等内容。乙方销售散装食品，应当在散装食品的容器、外包装上标明食品的名称、生产日期、保质期、生产经营者名称及联系方式等内容。</w:t>
      </w:r>
    </w:p>
    <w:p w14:paraId="0163B1DA">
      <w:pPr>
        <w:ind w:firstLine="400" w:firstLineChars="200"/>
        <w:rPr>
          <w:sz w:val="20"/>
          <w:szCs w:val="20"/>
        </w:rPr>
      </w:pPr>
      <w:r>
        <w:rPr>
          <w:sz w:val="20"/>
          <w:szCs w:val="20"/>
        </w:rPr>
        <w:t>5</w:t>
      </w:r>
      <w:r>
        <w:rPr>
          <w:rFonts w:hint="eastAsia"/>
          <w:sz w:val="20"/>
          <w:szCs w:val="20"/>
        </w:rPr>
        <w:t>、</w:t>
      </w:r>
      <w:r>
        <w:rPr>
          <w:rFonts w:hint="eastAsia" w:cs="SimSun"/>
          <w:sz w:val="20"/>
          <w:szCs w:val="20"/>
        </w:rPr>
        <w:t>乙方应依照食品安全标准关于食品添加剂的品种、使用范围、用量的规定使用食品添加剂；不得在食品生产中使用食品添加剂以外的化学物质和其他可能危害人体健康的物质。食品添加剂应当有标签、说明书和包装。标签、说明书应当载明食品添加剂的使用范围、用量、使用方法，并在标签上载明“食品添加剂”字样。</w:t>
      </w:r>
    </w:p>
    <w:p w14:paraId="68AA96C4">
      <w:pPr>
        <w:ind w:firstLine="400" w:firstLineChars="200"/>
        <w:rPr>
          <w:sz w:val="20"/>
          <w:szCs w:val="20"/>
        </w:rPr>
      </w:pPr>
      <w:r>
        <w:rPr>
          <w:sz w:val="20"/>
          <w:szCs w:val="20"/>
        </w:rPr>
        <w:t>6</w:t>
      </w:r>
      <w:r>
        <w:rPr>
          <w:rFonts w:hint="eastAsia"/>
          <w:sz w:val="20"/>
          <w:szCs w:val="20"/>
        </w:rPr>
        <w:t>、</w:t>
      </w:r>
      <w:r>
        <w:rPr>
          <w:rFonts w:hint="eastAsia" w:cs="SimSun"/>
          <w:sz w:val="20"/>
          <w:szCs w:val="20"/>
        </w:rPr>
        <w:t>乙方发现其经营的食品不符合食品安全标准，应当立即停止经营，通知相关生产经营者和消费者，并记录停止经营和通知情况。</w:t>
      </w:r>
    </w:p>
    <w:p w14:paraId="7366BB3D">
      <w:pPr>
        <w:ind w:firstLine="400" w:firstLineChars="200"/>
        <w:rPr>
          <w:sz w:val="20"/>
          <w:szCs w:val="20"/>
        </w:rPr>
      </w:pPr>
      <w:r>
        <w:rPr>
          <w:rFonts w:hint="eastAsia" w:cs="SimSun"/>
          <w:sz w:val="20"/>
          <w:szCs w:val="20"/>
        </w:rPr>
        <w:t>（七）对乙方从业人员的要求</w:t>
      </w:r>
    </w:p>
    <w:p w14:paraId="4729F6E4">
      <w:pPr>
        <w:ind w:firstLine="400" w:firstLineChars="200"/>
        <w:rPr>
          <w:sz w:val="20"/>
          <w:szCs w:val="20"/>
        </w:rPr>
      </w:pPr>
      <w:r>
        <w:rPr>
          <w:sz w:val="20"/>
          <w:szCs w:val="20"/>
        </w:rPr>
        <w:t>1</w:t>
      </w:r>
      <w:r>
        <w:rPr>
          <w:rFonts w:hint="eastAsia"/>
          <w:sz w:val="20"/>
          <w:szCs w:val="20"/>
        </w:rPr>
        <w:t>、</w:t>
      </w:r>
      <w:r>
        <w:rPr>
          <w:rFonts w:hint="eastAsia" w:cs="SimSun"/>
          <w:sz w:val="20"/>
          <w:szCs w:val="20"/>
        </w:rPr>
        <w:t>乙方应当建立并执行从业人员健康管理制度，从业人员每年应当进行健康检查，取得健康证明后方可参加工作，并每年将员工健康证明复印件交甲方备案。</w:t>
      </w:r>
    </w:p>
    <w:p w14:paraId="2FF159AD">
      <w:pPr>
        <w:ind w:firstLine="400" w:firstLineChars="200"/>
        <w:rPr>
          <w:sz w:val="20"/>
          <w:szCs w:val="20"/>
        </w:rPr>
      </w:pPr>
      <w:r>
        <w:rPr>
          <w:sz w:val="20"/>
          <w:szCs w:val="20"/>
        </w:rPr>
        <w:t>2</w:t>
      </w:r>
      <w:r>
        <w:rPr>
          <w:rFonts w:hint="eastAsia"/>
          <w:sz w:val="20"/>
          <w:szCs w:val="20"/>
        </w:rPr>
        <w:t>、</w:t>
      </w:r>
      <w:r>
        <w:rPr>
          <w:rFonts w:hint="eastAsia" w:cs="SimSun"/>
          <w:sz w:val="20"/>
          <w:szCs w:val="20"/>
        </w:rPr>
        <w:t>乙方保证患有痢疾、伤寒、病毒性肝炎等消化道传染病的人员，以及患有活动性肺结核、化脓性或者渗出性皮肤病等有碍食品安全的疾病的人员，不得从事接触直接入口食品的工作。</w:t>
      </w:r>
    </w:p>
    <w:p w14:paraId="590A1B50">
      <w:pPr>
        <w:ind w:firstLine="400" w:firstLineChars="200"/>
        <w:rPr>
          <w:sz w:val="20"/>
          <w:szCs w:val="20"/>
        </w:rPr>
      </w:pPr>
      <w:r>
        <w:rPr>
          <w:sz w:val="20"/>
          <w:szCs w:val="20"/>
        </w:rPr>
        <w:t>3</w:t>
      </w:r>
      <w:r>
        <w:rPr>
          <w:rFonts w:hint="eastAsia"/>
          <w:sz w:val="20"/>
          <w:szCs w:val="20"/>
        </w:rPr>
        <w:t>、</w:t>
      </w:r>
      <w:r>
        <w:rPr>
          <w:rFonts w:hint="eastAsia" w:cs="SimSun"/>
          <w:sz w:val="20"/>
          <w:szCs w:val="20"/>
        </w:rPr>
        <w:t>乙方销售直接入口食品必须使用专用工具，收款指定专人，不允许一边收款、一边拿食品。乙方必须用玻璃罩将直接入口食品盖好。</w:t>
      </w:r>
    </w:p>
    <w:p w14:paraId="73C6A141">
      <w:pPr>
        <w:ind w:firstLine="400" w:firstLineChars="200"/>
        <w:rPr>
          <w:sz w:val="20"/>
          <w:szCs w:val="20"/>
        </w:rPr>
      </w:pPr>
      <w:r>
        <w:rPr>
          <w:sz w:val="20"/>
          <w:szCs w:val="20"/>
        </w:rPr>
        <w:t>4</w:t>
      </w:r>
      <w:r>
        <w:rPr>
          <w:rFonts w:hint="eastAsia"/>
          <w:sz w:val="20"/>
          <w:szCs w:val="20"/>
        </w:rPr>
        <w:t>、</w:t>
      </w:r>
      <w:r>
        <w:rPr>
          <w:rFonts w:hint="eastAsia" w:cs="SimSun"/>
          <w:sz w:val="20"/>
          <w:szCs w:val="20"/>
        </w:rPr>
        <w:t>乙方从业人员须注意保持个人卫生，养成良好卫生习惯。要做到四勤：勤洗手、剪指甲；勤洗澡、理发；勤洗衣服、被褥；勤换工作服。以下几种情况下必须洗手：（</w:t>
      </w:r>
      <w:r>
        <w:rPr>
          <w:sz w:val="20"/>
          <w:szCs w:val="20"/>
        </w:rPr>
        <w:t>1</w:t>
      </w:r>
      <w:r>
        <w:rPr>
          <w:rFonts w:hint="eastAsia" w:cs="SimSun"/>
          <w:sz w:val="20"/>
          <w:szCs w:val="20"/>
        </w:rPr>
        <w:t>）工作开始前；（</w:t>
      </w:r>
      <w:r>
        <w:rPr>
          <w:sz w:val="20"/>
          <w:szCs w:val="20"/>
        </w:rPr>
        <w:t>2</w:t>
      </w:r>
      <w:r>
        <w:rPr>
          <w:rFonts w:hint="eastAsia" w:cs="SimSun"/>
          <w:sz w:val="20"/>
          <w:szCs w:val="20"/>
        </w:rPr>
        <w:t>）大、小便后；（</w:t>
      </w:r>
      <w:r>
        <w:rPr>
          <w:sz w:val="20"/>
          <w:szCs w:val="20"/>
        </w:rPr>
        <w:t>3</w:t>
      </w:r>
      <w:r>
        <w:rPr>
          <w:rFonts w:hint="eastAsia" w:cs="SimSun"/>
          <w:sz w:val="20"/>
          <w:szCs w:val="20"/>
        </w:rPr>
        <w:t>）中途离开岗位休息或饮食后；（</w:t>
      </w:r>
      <w:r>
        <w:rPr>
          <w:sz w:val="20"/>
          <w:szCs w:val="20"/>
        </w:rPr>
        <w:t>4</w:t>
      </w:r>
      <w:r>
        <w:rPr>
          <w:rFonts w:hint="eastAsia" w:cs="SimSun"/>
          <w:sz w:val="20"/>
          <w:szCs w:val="20"/>
        </w:rPr>
        <w:t>）捡拾污物或直接处理废物后。</w:t>
      </w:r>
    </w:p>
    <w:p w14:paraId="2625289C">
      <w:pPr>
        <w:ind w:firstLine="400" w:firstLineChars="200"/>
        <w:rPr>
          <w:sz w:val="20"/>
          <w:szCs w:val="20"/>
        </w:rPr>
      </w:pPr>
      <w:r>
        <w:rPr>
          <w:sz w:val="20"/>
          <w:szCs w:val="20"/>
        </w:rPr>
        <w:t>5</w:t>
      </w:r>
      <w:r>
        <w:rPr>
          <w:rFonts w:hint="eastAsia"/>
          <w:sz w:val="20"/>
          <w:szCs w:val="20"/>
        </w:rPr>
        <w:t>、</w:t>
      </w:r>
      <w:r>
        <w:rPr>
          <w:rFonts w:hint="eastAsia" w:cs="SimSun"/>
          <w:sz w:val="20"/>
          <w:szCs w:val="20"/>
        </w:rPr>
        <w:t>乙方营业时，营业员及现场加工食品的操作人员必须严格按照《食品安全法》的规范操作。食品加工人员进入操作间前，必须穿戴整洁的工作服、帽子、口罩、围裙，头发必须全部放在帽子内；不许化浓妆、涂指甲油、留长指甲，加工过程中不许带戒指和手表，加工食品时不得抽烟，更不允许对食品打喷嚏或咳嗽。乙方必须给每位厨师、工作人员配备两套以上工装，以便及时更换。</w:t>
      </w:r>
    </w:p>
    <w:p w14:paraId="7A93B505">
      <w:pPr>
        <w:ind w:firstLine="400" w:firstLineChars="200"/>
        <w:rPr>
          <w:sz w:val="20"/>
          <w:szCs w:val="20"/>
        </w:rPr>
      </w:pPr>
      <w:r>
        <w:rPr>
          <w:rFonts w:hint="eastAsia" w:cs="SimSun"/>
          <w:sz w:val="20"/>
          <w:szCs w:val="20"/>
        </w:rPr>
        <w:t>（八）对乙方餐具、后厨和环境卫生的要求</w:t>
      </w:r>
    </w:p>
    <w:p w14:paraId="0F94848B">
      <w:pPr>
        <w:ind w:firstLine="400" w:firstLineChars="200"/>
        <w:rPr>
          <w:sz w:val="20"/>
          <w:szCs w:val="20"/>
        </w:rPr>
      </w:pPr>
      <w:r>
        <w:rPr>
          <w:sz w:val="20"/>
          <w:szCs w:val="20"/>
        </w:rPr>
        <w:t>1</w:t>
      </w:r>
      <w:r>
        <w:rPr>
          <w:rFonts w:hint="eastAsia"/>
          <w:sz w:val="20"/>
          <w:szCs w:val="20"/>
        </w:rPr>
        <w:t>、</w:t>
      </w:r>
      <w:r>
        <w:rPr>
          <w:rFonts w:hint="eastAsia" w:cs="SimSun"/>
          <w:sz w:val="20"/>
          <w:szCs w:val="20"/>
        </w:rPr>
        <w:t>乙方操作间内，必须配有肥皂、洗手液等合格洗涤用品，经常打扫卫生，如灶台、地面、墙面保持干净整洁，灶具保持清洁、所用餐具、食品器具和工具每日消毒。严禁使用未消毒的餐具和食品器具。</w:t>
      </w:r>
    </w:p>
    <w:p w14:paraId="4FAD888F">
      <w:pPr>
        <w:ind w:firstLine="384" w:firstLineChars="200"/>
        <w:rPr>
          <w:spacing w:val="-4"/>
          <w:sz w:val="20"/>
          <w:szCs w:val="20"/>
        </w:rPr>
      </w:pPr>
      <w:r>
        <w:rPr>
          <w:spacing w:val="-4"/>
          <w:sz w:val="20"/>
          <w:szCs w:val="20"/>
        </w:rPr>
        <w:t>2</w:t>
      </w:r>
      <w:r>
        <w:rPr>
          <w:rFonts w:hint="eastAsia"/>
          <w:spacing w:val="-4"/>
          <w:sz w:val="20"/>
          <w:szCs w:val="20"/>
        </w:rPr>
        <w:t>、</w:t>
      </w:r>
      <w:r>
        <w:rPr>
          <w:rFonts w:hint="eastAsia" w:cs="SimSun"/>
          <w:spacing w:val="-4"/>
          <w:sz w:val="20"/>
          <w:szCs w:val="20"/>
        </w:rPr>
        <w:t>食品加工过程中生熟要分开存放、分别加工。冷荤食品必须选料新鲜，洗净消毒，制作冷荤的工具如刀、墩等要与其它工具分开存放，不得与其它工具混用，并且每日消毒。</w:t>
      </w:r>
    </w:p>
    <w:p w14:paraId="4F5CBB67">
      <w:pPr>
        <w:ind w:firstLine="400" w:firstLineChars="200"/>
        <w:rPr>
          <w:sz w:val="20"/>
          <w:szCs w:val="20"/>
        </w:rPr>
      </w:pPr>
      <w:r>
        <w:rPr>
          <w:sz w:val="20"/>
          <w:szCs w:val="20"/>
        </w:rPr>
        <w:t>3</w:t>
      </w:r>
      <w:r>
        <w:rPr>
          <w:rFonts w:hint="eastAsia"/>
          <w:sz w:val="20"/>
          <w:szCs w:val="20"/>
        </w:rPr>
        <w:t>、</w:t>
      </w:r>
      <w:r>
        <w:rPr>
          <w:rFonts w:hint="eastAsia" w:cs="SimSun"/>
          <w:sz w:val="20"/>
          <w:szCs w:val="20"/>
        </w:rPr>
        <w:t>为防止人为的交叉感染和人为食品污染，乙方应指定专人负责操作间、洗碗间及后厨的管理和监督，严禁任何无关人员进入操作间、洗碗间和后厨，应加强对通道及后厨的巡视，对进入后厨操作间区域内的无关人员进行说服、阻止。</w:t>
      </w:r>
    </w:p>
    <w:p w14:paraId="338E3603">
      <w:pPr>
        <w:ind w:firstLine="400" w:firstLineChars="200"/>
        <w:rPr>
          <w:sz w:val="20"/>
          <w:szCs w:val="20"/>
        </w:rPr>
      </w:pPr>
      <w:r>
        <w:rPr>
          <w:sz w:val="20"/>
          <w:szCs w:val="20"/>
        </w:rPr>
        <w:t>4</w:t>
      </w:r>
      <w:r>
        <w:rPr>
          <w:rFonts w:hint="eastAsia"/>
          <w:sz w:val="20"/>
          <w:szCs w:val="20"/>
        </w:rPr>
        <w:t>、</w:t>
      </w:r>
      <w:r>
        <w:rPr>
          <w:rFonts w:hint="eastAsia" w:cs="SimSun"/>
          <w:sz w:val="20"/>
          <w:szCs w:val="20"/>
        </w:rPr>
        <w:t>乙方闭店时和所用灶具停用时，一律必须关紧燃气阀门。下班后必须将总闸关紧，电闸拉下，保证商铺安全。</w:t>
      </w:r>
    </w:p>
    <w:p w14:paraId="71BAD187">
      <w:pPr>
        <w:ind w:firstLine="400" w:firstLineChars="200"/>
        <w:rPr>
          <w:sz w:val="20"/>
          <w:szCs w:val="20"/>
        </w:rPr>
      </w:pPr>
      <w:r>
        <w:rPr>
          <w:sz w:val="20"/>
          <w:szCs w:val="20"/>
        </w:rPr>
        <w:t>5</w:t>
      </w:r>
      <w:r>
        <w:rPr>
          <w:rFonts w:hint="eastAsia"/>
          <w:sz w:val="20"/>
          <w:szCs w:val="20"/>
        </w:rPr>
        <w:t>、</w:t>
      </w:r>
      <w:r>
        <w:rPr>
          <w:rFonts w:hint="eastAsia" w:cs="SimSun"/>
          <w:sz w:val="20"/>
          <w:szCs w:val="20"/>
        </w:rPr>
        <w:t>乙方须至少每两个月对厨房烟道定期清理</w:t>
      </w:r>
      <w:r>
        <w:rPr>
          <w:sz w:val="20"/>
          <w:szCs w:val="20"/>
        </w:rPr>
        <w:t>1</w:t>
      </w:r>
      <w:r>
        <w:rPr>
          <w:rFonts w:hint="eastAsia" w:cs="SimSun"/>
          <w:sz w:val="20"/>
          <w:szCs w:val="20"/>
        </w:rPr>
        <w:t>次，避免油垢淤积，尤其是炉灶使用率较高的商铺。</w:t>
      </w:r>
    </w:p>
    <w:p w14:paraId="270509FA">
      <w:pPr>
        <w:ind w:firstLine="400" w:firstLineChars="200"/>
        <w:rPr>
          <w:sz w:val="20"/>
          <w:szCs w:val="20"/>
        </w:rPr>
      </w:pPr>
      <w:r>
        <w:rPr>
          <w:sz w:val="20"/>
          <w:szCs w:val="20"/>
        </w:rPr>
        <w:t>6</w:t>
      </w:r>
      <w:r>
        <w:rPr>
          <w:rFonts w:hint="eastAsia"/>
          <w:sz w:val="20"/>
          <w:szCs w:val="20"/>
        </w:rPr>
        <w:t>、</w:t>
      </w:r>
      <w:r>
        <w:rPr>
          <w:rFonts w:hint="eastAsia" w:cs="SimSun"/>
          <w:sz w:val="20"/>
          <w:szCs w:val="20"/>
        </w:rPr>
        <w:t>乙方应注意环境卫生，后厨内禁放杂物，每日下班前打扫卫生，每周彻底大扫除一次（包括清洗调料罐）。乙方实行门前“三包”，保证自己管片卫生，垃圾桶必须加盖，严禁暴露，并于每日下班前清倒干净。严禁使用客梯清运垃圾或泔水，生活垃圾放到指定地点。每日产生的泔水在营业结束后必须运出商厦自行处理。</w:t>
      </w:r>
    </w:p>
    <w:p w14:paraId="075C7EE3">
      <w:pPr>
        <w:ind w:firstLine="400" w:firstLineChars="200"/>
        <w:rPr>
          <w:sz w:val="20"/>
          <w:szCs w:val="20"/>
        </w:rPr>
      </w:pPr>
      <w:r>
        <w:rPr>
          <w:sz w:val="20"/>
          <w:szCs w:val="20"/>
        </w:rPr>
        <w:t>7</w:t>
      </w:r>
      <w:r>
        <w:rPr>
          <w:rFonts w:hint="eastAsia"/>
          <w:sz w:val="20"/>
          <w:szCs w:val="20"/>
        </w:rPr>
        <w:t>、</w:t>
      </w:r>
      <w:r>
        <w:rPr>
          <w:rFonts w:hint="eastAsia" w:cs="SimSun"/>
          <w:sz w:val="20"/>
          <w:szCs w:val="20"/>
        </w:rPr>
        <w:t>乙方必须配合甲方或甲方物业管理公司定期进行灭虫、鼠、蚊、蝇、蟑等的专项消杀工作，商铺内消杀费用由乙方自行承担。</w:t>
      </w:r>
    </w:p>
    <w:p w14:paraId="027C6D63">
      <w:pPr>
        <w:ind w:firstLine="400" w:firstLineChars="200"/>
        <w:rPr>
          <w:sz w:val="20"/>
          <w:szCs w:val="20"/>
        </w:rPr>
      </w:pPr>
      <w:r>
        <w:rPr>
          <w:rFonts w:hint="eastAsia" w:cs="SimSun"/>
          <w:sz w:val="20"/>
          <w:szCs w:val="20"/>
        </w:rPr>
        <w:t>（九）食品安全事故处置</w:t>
      </w:r>
    </w:p>
    <w:p w14:paraId="7A7D14CD">
      <w:pPr>
        <w:ind w:firstLine="400" w:firstLineChars="200"/>
        <w:rPr>
          <w:sz w:val="20"/>
          <w:szCs w:val="20"/>
        </w:rPr>
      </w:pPr>
      <w:r>
        <w:rPr>
          <w:sz w:val="20"/>
          <w:szCs w:val="20"/>
        </w:rPr>
        <w:t>1</w:t>
      </w:r>
      <w:r>
        <w:rPr>
          <w:rFonts w:hint="eastAsia"/>
          <w:sz w:val="20"/>
          <w:szCs w:val="20"/>
        </w:rPr>
        <w:t>、</w:t>
      </w:r>
      <w:r>
        <w:rPr>
          <w:rFonts w:hint="eastAsia" w:cs="SimSun"/>
          <w:sz w:val="20"/>
          <w:szCs w:val="20"/>
        </w:rPr>
        <w:t>乙方应当制定食品安全事故处置方案，定期检查本企业各项食品安全防范措施的落实情况，及时消除食品安全事故隐患。事故发生后，乙方应当在第一时间内及时向甲方和事故发生地卫生行政部门报告；任何单位或者个人不得对食品安全事故隐瞒、谎报、缓报，不得毁灭有关证据。</w:t>
      </w:r>
    </w:p>
    <w:p w14:paraId="2B93F244">
      <w:pPr>
        <w:ind w:firstLine="400" w:firstLineChars="200"/>
        <w:rPr>
          <w:sz w:val="20"/>
          <w:szCs w:val="20"/>
        </w:rPr>
      </w:pPr>
      <w:r>
        <w:rPr>
          <w:sz w:val="20"/>
          <w:szCs w:val="20"/>
        </w:rPr>
        <w:t>2</w:t>
      </w:r>
      <w:r>
        <w:rPr>
          <w:rFonts w:hint="eastAsia"/>
          <w:sz w:val="20"/>
          <w:szCs w:val="20"/>
        </w:rPr>
        <w:t>、</w:t>
      </w:r>
      <w:r>
        <w:rPr>
          <w:rFonts w:hint="eastAsia" w:cs="SimSun"/>
          <w:sz w:val="20"/>
          <w:szCs w:val="20"/>
        </w:rPr>
        <w:t>发生食品安全事故后，乙方应当立即采取措施予以处置，防止事故扩大。对因食品安全事故导致人身伤害的人员，乙方应当配合甲方和卫生行政部门立即组织救治，开展应急救援工作。</w:t>
      </w:r>
    </w:p>
    <w:p w14:paraId="65C1D392">
      <w:pPr>
        <w:ind w:firstLine="400" w:firstLineChars="200"/>
        <w:rPr>
          <w:sz w:val="20"/>
          <w:szCs w:val="20"/>
        </w:rPr>
      </w:pPr>
      <w:r>
        <w:rPr>
          <w:sz w:val="20"/>
          <w:szCs w:val="20"/>
        </w:rPr>
        <w:t>3</w:t>
      </w:r>
      <w:r>
        <w:rPr>
          <w:rFonts w:hint="eastAsia"/>
          <w:sz w:val="20"/>
          <w:szCs w:val="20"/>
        </w:rPr>
        <w:t>、</w:t>
      </w:r>
      <w:r>
        <w:rPr>
          <w:rFonts w:hint="eastAsia" w:cs="SimSun"/>
          <w:sz w:val="20"/>
          <w:szCs w:val="20"/>
        </w:rPr>
        <w:t>发生食品安全事故后，乙方应当立即封存可能导致食品安全事故的食品及其原料；对确认属于被污染的食品及其原料，应予以召回、停止经营并按监督管理部门的要求进行销毁；封存被污染的食品用工具及用具，按监督管理部门要求进行清洗消毒。</w:t>
      </w:r>
    </w:p>
    <w:p w14:paraId="57DE8312">
      <w:pPr>
        <w:ind w:firstLine="400" w:firstLineChars="200"/>
        <w:rPr>
          <w:sz w:val="20"/>
          <w:szCs w:val="20"/>
        </w:rPr>
      </w:pPr>
      <w:r>
        <w:rPr>
          <w:sz w:val="20"/>
          <w:szCs w:val="20"/>
        </w:rPr>
        <w:t>4</w:t>
      </w:r>
      <w:r>
        <w:rPr>
          <w:rFonts w:hint="eastAsia"/>
          <w:sz w:val="20"/>
          <w:szCs w:val="20"/>
        </w:rPr>
        <w:t>、</w:t>
      </w:r>
      <w:r>
        <w:rPr>
          <w:rFonts w:hint="eastAsia" w:cs="SimSun"/>
          <w:sz w:val="20"/>
          <w:szCs w:val="20"/>
        </w:rPr>
        <w:t>配合甲方和监管部门做好信息发布工作，并对可能产生的危害加以解释、说明。</w:t>
      </w:r>
    </w:p>
    <w:p w14:paraId="0E572D1F">
      <w:pPr>
        <w:ind w:firstLine="400" w:firstLineChars="200"/>
        <w:rPr>
          <w:sz w:val="20"/>
          <w:szCs w:val="20"/>
        </w:rPr>
      </w:pPr>
      <w:r>
        <w:rPr>
          <w:rFonts w:hint="eastAsia" w:cs="SimSun"/>
          <w:sz w:val="20"/>
          <w:szCs w:val="20"/>
        </w:rPr>
        <w:t>（十）顾客在乙方购买食品或就餐时提出食品或饭菜有质量问题，一经确认，乙方必须马上按顾客的正当要求解决，予以更换、重做或退款。如顾客向甲方投诉的，乙方应当配合甲方管理人员处理投诉，直至顾客满意。</w:t>
      </w:r>
    </w:p>
    <w:p w14:paraId="416AC119">
      <w:pPr>
        <w:ind w:firstLine="384" w:firstLineChars="200"/>
        <w:rPr>
          <w:spacing w:val="-4"/>
          <w:sz w:val="20"/>
          <w:szCs w:val="20"/>
        </w:rPr>
      </w:pPr>
      <w:r>
        <w:rPr>
          <w:rFonts w:hint="eastAsia" w:cs="SimSun"/>
          <w:spacing w:val="-4"/>
          <w:sz w:val="20"/>
          <w:szCs w:val="20"/>
        </w:rPr>
        <w:t>（十一）乙方对发生食品安全事故以及任何违反法律法规和本责任书规定等情形，造成任何第三人人身、财产或其他损害的，应依法承担赔偿责任；因此导致甲方对任何第三人承担损害赔偿责任或导致甲方受到任何损失的，乙方应当赔偿甲方受到的损失。</w:t>
      </w:r>
    </w:p>
    <w:p w14:paraId="377EB6D2">
      <w:pPr>
        <w:ind w:firstLine="400" w:firstLineChars="200"/>
        <w:rPr>
          <w:sz w:val="20"/>
          <w:szCs w:val="20"/>
        </w:rPr>
      </w:pPr>
      <w:r>
        <w:rPr>
          <w:rFonts w:hint="eastAsia" w:cs="SimSun"/>
          <w:sz w:val="20"/>
          <w:szCs w:val="20"/>
        </w:rPr>
        <w:t>（十二）乙方应当积极配合质量监督、工商行政管理、食品药品监督等管理部门履行各自食品安全监督管理职责的检查工作以及甲方管理部门的检查监督管理工作，并接受国家主管部门和甲方提出的整改意见，承担相应责任。</w:t>
      </w:r>
    </w:p>
    <w:p w14:paraId="13386EDB">
      <w:pPr>
        <w:ind w:firstLine="400" w:firstLineChars="200"/>
        <w:rPr>
          <w:sz w:val="20"/>
          <w:szCs w:val="20"/>
        </w:rPr>
      </w:pPr>
      <w:r>
        <w:rPr>
          <w:rFonts w:hint="eastAsia" w:cs="SimSun"/>
          <w:sz w:val="20"/>
          <w:szCs w:val="20"/>
        </w:rPr>
        <w:t>（十三）《食品安全法》和其他法律法规明确规定的其他义务和责任。</w:t>
      </w:r>
    </w:p>
    <w:p w14:paraId="770195DB">
      <w:pPr>
        <w:spacing w:before="120" w:beforeLines="50" w:after="120" w:afterLines="50"/>
        <w:rPr>
          <w:rFonts w:ascii="Arial" w:hAnsi="Arial" w:eastAsia="SimSun" w:cs="SimSun"/>
          <w:b/>
          <w:snapToGrid w:val="0"/>
          <w:kern w:val="0"/>
          <w:sz w:val="22"/>
          <w:szCs w:val="22"/>
        </w:rPr>
      </w:pPr>
    </w:p>
    <w:p w14:paraId="12DEEBA5">
      <w:pPr>
        <w:spacing w:before="120" w:beforeLines="50" w:after="120" w:afterLines="50"/>
        <w:rPr>
          <w:rFonts w:ascii="Arial" w:hAnsi="Arial" w:eastAsia="SimSun" w:cs="SimSun"/>
          <w:b/>
          <w:snapToGrid w:val="0"/>
          <w:kern w:val="0"/>
          <w:sz w:val="22"/>
          <w:szCs w:val="22"/>
        </w:rPr>
      </w:pPr>
    </w:p>
    <w:p w14:paraId="0D02E0CD">
      <w:pPr>
        <w:spacing w:before="120" w:beforeLines="50" w:after="120" w:afterLines="50"/>
        <w:rPr>
          <w:rFonts w:ascii="Arial" w:hAnsi="Arial" w:eastAsia="SimSun" w:cs="SimSun"/>
          <w:b/>
          <w:snapToGrid w:val="0"/>
          <w:kern w:val="0"/>
          <w:sz w:val="22"/>
          <w:szCs w:val="22"/>
        </w:rPr>
      </w:pPr>
      <w:r>
        <w:rPr>
          <w:rFonts w:hint="eastAsia" w:ascii="Arial" w:hAnsi="Arial" w:eastAsia="SimSun" w:cs="SimSun"/>
          <w:b/>
          <w:snapToGrid w:val="0"/>
          <w:kern w:val="0"/>
          <w:sz w:val="22"/>
          <w:szCs w:val="22"/>
        </w:rPr>
        <w:br w:type="page"/>
      </w:r>
      <w:r>
        <w:rPr>
          <w:rFonts w:hint="eastAsia" w:ascii="Arial" w:hAnsi="Arial" w:eastAsia="SimSun" w:cs="SimSun"/>
          <w:b/>
          <w:snapToGrid w:val="0"/>
          <w:kern w:val="0"/>
          <w:sz w:val="22"/>
          <w:szCs w:val="22"/>
        </w:rPr>
        <w:t>附件七：《阳光合作协议》</w:t>
      </w:r>
    </w:p>
    <w:p w14:paraId="4276D35E">
      <w:pPr>
        <w:adjustRightInd w:val="0"/>
        <w:snapToGrid w:val="0"/>
        <w:jc w:val="center"/>
        <w:rPr>
          <w:rFonts w:ascii="SimSun" w:hAnsi="SimSun"/>
          <w:b/>
        </w:rPr>
      </w:pPr>
      <w:r>
        <w:rPr>
          <w:rFonts w:hint="eastAsia" w:ascii="SimSun" w:hAnsi="SimSun"/>
          <w:b/>
        </w:rPr>
        <w:t>阳光合作协议</w:t>
      </w:r>
    </w:p>
    <w:p w14:paraId="63978E25">
      <w:pPr>
        <w:adjustRightInd w:val="0"/>
        <w:snapToGrid w:val="0"/>
        <w:rPr>
          <w:rFonts w:ascii="SimSun" w:hAnsi="SimSun"/>
          <w:sz w:val="20"/>
          <w:szCs w:val="20"/>
        </w:rPr>
      </w:pPr>
      <w:r>
        <w:rPr>
          <w:rFonts w:hint="eastAsia" w:ascii="SimSun" w:hAnsi="SimSun"/>
          <w:sz w:val="20"/>
          <w:szCs w:val="20"/>
        </w:rPr>
        <w:t>甲方：四川旅投漫话世界旅游开发有限责任公司    </w:t>
      </w:r>
    </w:p>
    <w:p w14:paraId="483508D8">
      <w:pPr>
        <w:adjustRightInd w:val="0"/>
        <w:snapToGrid w:val="0"/>
        <w:rPr>
          <w:rFonts w:ascii="SimSun" w:hAnsi="SimSun"/>
          <w:sz w:val="20"/>
          <w:szCs w:val="20"/>
        </w:rPr>
      </w:pPr>
      <w:r>
        <w:rPr>
          <w:rFonts w:hint="eastAsia" w:ascii="SimSun" w:hAnsi="SimSun"/>
          <w:sz w:val="20"/>
          <w:szCs w:val="20"/>
        </w:rPr>
        <w:t>乙方：</w:t>
      </w:r>
      <w:r>
        <w:rPr>
          <w:rFonts w:cs="SimSun"/>
          <w:spacing w:val="-2"/>
          <w:sz w:val="20"/>
          <w:szCs w:val="20"/>
          <w:u w:val="single"/>
        </w:rPr>
        <w:t xml:space="preserve"> </w:t>
      </w:r>
      <w:r>
        <w:rPr>
          <w:rFonts w:hint="eastAsia" w:cs="SimSun"/>
          <w:spacing w:val="-2"/>
          <w:sz w:val="20"/>
          <w:szCs w:val="20"/>
          <w:u w:val="single"/>
        </w:rPr>
        <w:t xml:space="preserve">   </w:t>
      </w:r>
      <w:r>
        <w:rPr>
          <w:rFonts w:cs="SimSun"/>
          <w:spacing w:val="-2"/>
          <w:sz w:val="20"/>
          <w:szCs w:val="20"/>
          <w:u w:val="single"/>
        </w:rPr>
        <w:t xml:space="preserve">                    </w:t>
      </w:r>
      <w:r>
        <w:rPr>
          <w:rFonts w:hint="eastAsia" w:cs="SimSun"/>
          <w:spacing w:val="-2"/>
          <w:sz w:val="20"/>
          <w:szCs w:val="20"/>
          <w:u w:val="single"/>
        </w:rPr>
        <w:t xml:space="preserve">     </w:t>
      </w:r>
      <w:r>
        <w:rPr>
          <w:rFonts w:hint="eastAsia" w:ascii="SimSun" w:hAnsi="SimSun"/>
          <w:sz w:val="20"/>
          <w:szCs w:val="20"/>
        </w:rPr>
        <w:t xml:space="preserve">             </w:t>
      </w:r>
    </w:p>
    <w:p w14:paraId="35A1136C">
      <w:pPr>
        <w:adjustRightInd w:val="0"/>
        <w:snapToGrid w:val="0"/>
        <w:rPr>
          <w:rFonts w:ascii="SimSun" w:hAnsi="SimSun"/>
          <w:sz w:val="20"/>
          <w:szCs w:val="20"/>
        </w:rPr>
      </w:pPr>
      <w:r>
        <w:rPr>
          <w:rFonts w:hint="eastAsia" w:ascii="SimSun" w:hAnsi="SimSun"/>
          <w:sz w:val="20"/>
          <w:szCs w:val="20"/>
        </w:rPr>
        <w:t>　　鉴于甲乙双方已签署了《天府国际动漫城租赁合同》（以下简称原合同），为营造健康商业环境和建立正常商业合作关系，甲乙双方经友好协商签订本协议，并作为双方共同遵守的阳光合作行为准则执行。</w:t>
      </w:r>
    </w:p>
    <w:p w14:paraId="7F72DE9D">
      <w:pPr>
        <w:adjustRightInd w:val="0"/>
        <w:snapToGrid w:val="0"/>
        <w:rPr>
          <w:rFonts w:ascii="SimSun" w:hAnsi="SimSun"/>
          <w:sz w:val="20"/>
          <w:szCs w:val="20"/>
        </w:rPr>
      </w:pPr>
      <w:r>
        <w:rPr>
          <w:rFonts w:hint="eastAsia" w:ascii="SimSun" w:hAnsi="SimSun"/>
          <w:sz w:val="20"/>
          <w:szCs w:val="20"/>
        </w:rPr>
        <w:t>一、甲方责任</w:t>
      </w:r>
    </w:p>
    <w:p w14:paraId="74D318B4">
      <w:pPr>
        <w:adjustRightInd w:val="0"/>
        <w:snapToGrid w:val="0"/>
        <w:rPr>
          <w:rFonts w:ascii="SimSun" w:hAnsi="SimSun"/>
          <w:sz w:val="20"/>
          <w:szCs w:val="20"/>
        </w:rPr>
      </w:pPr>
      <w:r>
        <w:rPr>
          <w:rFonts w:hint="eastAsia" w:ascii="SimSun" w:hAnsi="SimSun"/>
          <w:sz w:val="20"/>
          <w:szCs w:val="20"/>
        </w:rPr>
        <w:t>1.甲方有责任向乙方介绍甲方阳光合作相关规定。</w:t>
      </w:r>
    </w:p>
    <w:p w14:paraId="6167B257">
      <w:pPr>
        <w:adjustRightInd w:val="0"/>
        <w:snapToGrid w:val="0"/>
        <w:rPr>
          <w:rFonts w:ascii="SimSun" w:hAnsi="SimSun"/>
          <w:sz w:val="20"/>
          <w:szCs w:val="20"/>
        </w:rPr>
      </w:pPr>
      <w:r>
        <w:rPr>
          <w:rFonts w:hint="eastAsia" w:ascii="SimSun" w:hAnsi="SimSun"/>
          <w:sz w:val="20"/>
          <w:szCs w:val="20"/>
        </w:rPr>
        <w:t>2.甲方严禁甲方人员在业务合作过程出现下列行为（包括不限于）：</w:t>
      </w:r>
    </w:p>
    <w:p w14:paraId="6231A4AC">
      <w:pPr>
        <w:adjustRightInd w:val="0"/>
        <w:snapToGrid w:val="0"/>
        <w:rPr>
          <w:rFonts w:ascii="SimSun" w:hAnsi="SimSun"/>
          <w:sz w:val="20"/>
          <w:szCs w:val="20"/>
        </w:rPr>
      </w:pPr>
      <w:r>
        <w:rPr>
          <w:rFonts w:hint="eastAsia" w:ascii="SimSun" w:hAnsi="SimSun"/>
          <w:sz w:val="20"/>
          <w:szCs w:val="20"/>
        </w:rPr>
        <w:t>（1）商业贿赂：甲方人员收受或向乙方及乙方人员主动索要各种形式的回扣、现金、实物、证券、礼券等有价物品，或接受并参与乙方及乙方人员提供的旅游、高档宴请及其他可能影响职务行为公正履行的活动。</w:t>
      </w:r>
    </w:p>
    <w:p w14:paraId="258737FF">
      <w:pPr>
        <w:adjustRightInd w:val="0"/>
        <w:snapToGrid w:val="0"/>
        <w:rPr>
          <w:rFonts w:ascii="SimSun" w:hAnsi="SimSun"/>
          <w:sz w:val="20"/>
          <w:szCs w:val="20"/>
        </w:rPr>
      </w:pPr>
      <w:r>
        <w:rPr>
          <w:rFonts w:hint="eastAsia" w:ascii="SimSun" w:hAnsi="SimSun"/>
          <w:sz w:val="20"/>
          <w:szCs w:val="20"/>
        </w:rPr>
        <w:t>（2）行贿及其他：甲方人员要求乙方或乙方人员配合或协助进行各种形式的行贿（包括但不限于提供回扣、现金、实物、证券、礼券等有价物品）、不当利益输送在内的各类违法活动。</w:t>
      </w:r>
    </w:p>
    <w:p w14:paraId="4F7BFF7D">
      <w:pPr>
        <w:pStyle w:val="4"/>
        <w:adjustRightInd w:val="0"/>
        <w:snapToGrid w:val="0"/>
        <w:rPr>
          <w:rFonts w:ascii="SimSun" w:hAnsi="SimSun"/>
          <w:sz w:val="20"/>
          <w:szCs w:val="20"/>
        </w:rPr>
      </w:pPr>
      <w:r>
        <w:rPr>
          <w:rFonts w:hint="eastAsia" w:ascii="SimSun" w:hAnsi="SimSun"/>
          <w:sz w:val="20"/>
          <w:szCs w:val="20"/>
        </w:rPr>
        <w:t>（3）利益冲突：甲方人员未经甲方批准，以本人或其亲属名义于乙方或其关联单位处直接或变相参股、任职、兼职或获取其它利益；甲方禁止引入甲方离职人员注册或参股的公司成为</w:t>
      </w:r>
      <w:r>
        <w:rPr>
          <w:rFonts w:ascii="SimSun" w:hAnsi="SimSun"/>
          <w:sz w:val="20"/>
          <w:szCs w:val="20"/>
        </w:rPr>
        <w:t>甲方</w:t>
      </w:r>
      <w:r>
        <w:rPr>
          <w:rFonts w:hint="eastAsia" w:ascii="SimSun" w:hAnsi="SimSun"/>
          <w:sz w:val="20"/>
          <w:szCs w:val="20"/>
        </w:rPr>
        <w:t>供应商。</w:t>
      </w:r>
    </w:p>
    <w:p w14:paraId="63052DAF">
      <w:pPr>
        <w:adjustRightInd w:val="0"/>
        <w:snapToGrid w:val="0"/>
        <w:rPr>
          <w:rFonts w:ascii="SimSun" w:hAnsi="SimSun"/>
          <w:sz w:val="20"/>
          <w:szCs w:val="20"/>
        </w:rPr>
      </w:pPr>
      <w:r>
        <w:rPr>
          <w:rFonts w:hint="eastAsia" w:ascii="SimSun" w:hAnsi="SimSun"/>
          <w:sz w:val="20"/>
          <w:szCs w:val="20"/>
        </w:rPr>
        <w:t>（4）串标围标：在甲方业务范围内，甲方员工授意乙方配合进行串标或围标等违规违法行为。</w:t>
      </w:r>
    </w:p>
    <w:p w14:paraId="58B67328">
      <w:pPr>
        <w:adjustRightInd w:val="0"/>
        <w:snapToGrid w:val="0"/>
        <w:rPr>
          <w:rFonts w:ascii="SimSun" w:hAnsi="SimSun"/>
          <w:sz w:val="20"/>
          <w:szCs w:val="20"/>
        </w:rPr>
      </w:pPr>
      <w:r>
        <w:rPr>
          <w:rFonts w:hint="eastAsia" w:ascii="SimSun" w:hAnsi="SimSun"/>
          <w:sz w:val="20"/>
          <w:szCs w:val="20"/>
        </w:rPr>
        <w:t xml:space="preserve">（5）资金往来：甲方人员或其亲属以任何理由向乙方（含关联单位）或乙方人员借贷资金。 </w:t>
      </w:r>
    </w:p>
    <w:p w14:paraId="6A6CA48A">
      <w:pPr>
        <w:adjustRightInd w:val="0"/>
        <w:snapToGrid w:val="0"/>
        <w:rPr>
          <w:rFonts w:ascii="SimSun" w:hAnsi="SimSun"/>
          <w:sz w:val="20"/>
          <w:szCs w:val="20"/>
        </w:rPr>
      </w:pPr>
      <w:r>
        <w:rPr>
          <w:rFonts w:hint="eastAsia" w:ascii="SimSun" w:hAnsi="SimSun"/>
          <w:sz w:val="20"/>
          <w:szCs w:val="20"/>
        </w:rPr>
        <w:t>3. 对于乙方举报甲方人员违反阳光合作禁止项的情况，甲方负有保密义务，并应及时组织调查，将最终调查结果反馈乙方。 </w:t>
      </w:r>
    </w:p>
    <w:p w14:paraId="64F12842">
      <w:pPr>
        <w:adjustRightInd w:val="0"/>
        <w:snapToGrid w:val="0"/>
        <w:rPr>
          <w:rFonts w:ascii="SimSun" w:hAnsi="SimSun"/>
          <w:sz w:val="20"/>
          <w:szCs w:val="20"/>
        </w:rPr>
      </w:pPr>
    </w:p>
    <w:p w14:paraId="12A25BEC">
      <w:pPr>
        <w:adjustRightInd w:val="0"/>
        <w:snapToGrid w:val="0"/>
        <w:rPr>
          <w:rFonts w:ascii="SimSun" w:hAnsi="SimSun"/>
          <w:sz w:val="20"/>
          <w:szCs w:val="20"/>
        </w:rPr>
      </w:pPr>
      <w:r>
        <w:rPr>
          <w:rFonts w:hint="eastAsia" w:ascii="SimSun" w:hAnsi="SimSun"/>
          <w:sz w:val="20"/>
          <w:szCs w:val="20"/>
        </w:rPr>
        <w:t>二、乙方责任</w:t>
      </w:r>
    </w:p>
    <w:p w14:paraId="79AD2E71">
      <w:pPr>
        <w:adjustRightInd w:val="0"/>
        <w:snapToGrid w:val="0"/>
        <w:rPr>
          <w:rFonts w:ascii="SimSun" w:hAnsi="SimSun"/>
          <w:sz w:val="20"/>
          <w:szCs w:val="20"/>
        </w:rPr>
      </w:pPr>
      <w:r>
        <w:rPr>
          <w:rFonts w:hint="eastAsia" w:ascii="SimSun" w:hAnsi="SimSun"/>
          <w:sz w:val="20"/>
          <w:szCs w:val="20"/>
        </w:rPr>
        <w:t>1.乙方应确认理解并接受本协议中阳光合作禁止项的相关规定，并保证乙方工作人员、分包商、代理商及合作方均理解并接受本协议中阳光合作禁止项的相关规定，并遵照执行。</w:t>
      </w:r>
    </w:p>
    <w:p w14:paraId="03DBB0B9">
      <w:pPr>
        <w:adjustRightInd w:val="0"/>
        <w:snapToGrid w:val="0"/>
        <w:rPr>
          <w:rFonts w:ascii="SimSun" w:hAnsi="SimSun"/>
          <w:sz w:val="20"/>
          <w:szCs w:val="20"/>
        </w:rPr>
      </w:pPr>
      <w:r>
        <w:rPr>
          <w:rFonts w:hint="eastAsia" w:ascii="SimSun" w:hAnsi="SimSun"/>
          <w:sz w:val="20"/>
          <w:szCs w:val="20"/>
        </w:rPr>
        <w:t>2.乙方承诺并保证，与甲方开展合作时不存在（且在与甲方开展合作的过程中不得有）甲方在职员工或离职员工直接或变相持股或控制乙方公司或其关联单位，但公开市场股票投资不在前述限制。</w:t>
      </w:r>
    </w:p>
    <w:p w14:paraId="1E174C80">
      <w:pPr>
        <w:adjustRightInd w:val="0"/>
        <w:snapToGrid w:val="0"/>
        <w:rPr>
          <w:rFonts w:ascii="SimSun" w:hAnsi="SimSun"/>
          <w:sz w:val="20"/>
          <w:szCs w:val="20"/>
        </w:rPr>
      </w:pPr>
      <w:r>
        <w:rPr>
          <w:rFonts w:hint="eastAsia" w:ascii="SimSun" w:hAnsi="SimSun"/>
          <w:sz w:val="20"/>
          <w:szCs w:val="20"/>
        </w:rPr>
        <w:t>3.乙方及乙方应确保乙方人员严格遵守以下阳光合作约定（包括不限于）：</w:t>
      </w:r>
    </w:p>
    <w:p w14:paraId="7EDE932D">
      <w:pPr>
        <w:adjustRightInd w:val="0"/>
        <w:snapToGrid w:val="0"/>
        <w:rPr>
          <w:rFonts w:ascii="SimSun" w:hAnsi="SimSun"/>
          <w:sz w:val="20"/>
          <w:szCs w:val="20"/>
        </w:rPr>
      </w:pPr>
      <w:r>
        <w:rPr>
          <w:rFonts w:hint="eastAsia" w:ascii="SimSun" w:hAnsi="SimSun"/>
          <w:sz w:val="20"/>
          <w:szCs w:val="20"/>
        </w:rPr>
        <w:t>（1）严禁商业贿赂：乙方及乙方人员不得向甲方人员提供任何形式的回扣、现金、实物、证券、礼券等有价物品或旅游、高档宴请等其他可能影响职务行为公正履行的活动；</w:t>
      </w:r>
    </w:p>
    <w:p w14:paraId="3BC12CE5">
      <w:pPr>
        <w:adjustRightInd w:val="0"/>
        <w:snapToGrid w:val="0"/>
        <w:rPr>
          <w:rFonts w:ascii="SimSun" w:hAnsi="SimSun"/>
          <w:sz w:val="20"/>
          <w:szCs w:val="20"/>
        </w:rPr>
      </w:pPr>
      <w:r>
        <w:rPr>
          <w:rFonts w:hint="eastAsia" w:ascii="SimSun" w:hAnsi="SimSun"/>
          <w:sz w:val="20"/>
          <w:szCs w:val="20"/>
        </w:rPr>
        <w:t>（2）严禁行贿及其他违法：乙方及乙方人员不得接受甲方人员要求配合或协助进行各种形式的行贿（包括但不限于提供回扣、现金、实物、证券、礼券等有价物品）、不当利益输送在内违法行为的请求；</w:t>
      </w:r>
    </w:p>
    <w:p w14:paraId="7CE4174B">
      <w:pPr>
        <w:adjustRightInd w:val="0"/>
        <w:snapToGrid w:val="0"/>
        <w:rPr>
          <w:rFonts w:ascii="SimSun" w:hAnsi="SimSun"/>
          <w:sz w:val="20"/>
          <w:szCs w:val="20"/>
        </w:rPr>
      </w:pPr>
      <w:r>
        <w:rPr>
          <w:rFonts w:hint="eastAsia" w:ascii="SimSun" w:hAnsi="SimSun"/>
          <w:sz w:val="20"/>
          <w:szCs w:val="20"/>
        </w:rPr>
        <w:t>（3）利益冲突及其他披露：乙方在与甲方开展合作前，如出现以下任何情形之一，须在投标前，主动以书面方式向甲方完整、如实披露相关信息；若在与甲方合作过程中，出现以下任何情形之一的，须在相关情形发生后10天内，以书面方式向甲方完整、如实披露相关信息：</w:t>
      </w:r>
    </w:p>
    <w:p w14:paraId="555E8ABC">
      <w:pPr>
        <w:pStyle w:val="4"/>
        <w:adjustRightInd w:val="0"/>
        <w:snapToGrid w:val="0"/>
        <w:rPr>
          <w:rFonts w:ascii="SimSun" w:hAnsi="SimSun"/>
          <w:sz w:val="20"/>
          <w:szCs w:val="20"/>
        </w:rPr>
      </w:pPr>
      <w:r>
        <w:rPr>
          <w:rFonts w:hint="eastAsia" w:ascii="SimSun" w:hAnsi="SimSun"/>
          <w:sz w:val="20"/>
          <w:szCs w:val="20"/>
        </w:rPr>
        <w:t>①</w:t>
      </w:r>
      <w:r>
        <w:rPr>
          <w:rFonts w:ascii="SimSun" w:hAnsi="SimSun"/>
          <w:sz w:val="20"/>
          <w:szCs w:val="20"/>
        </w:rPr>
        <w:t>甲方</w:t>
      </w:r>
      <w:r>
        <w:rPr>
          <w:rFonts w:hint="eastAsia" w:ascii="SimSun" w:hAnsi="SimSun"/>
          <w:sz w:val="20"/>
          <w:szCs w:val="20"/>
        </w:rPr>
        <w:t>在职员工或其亲属于乙方公司或其关联单位处直接或变相持股（注：公开市场股票投资不属于乙方协议披露义务）、控制、任职、兼职、借贷资金或获取其它利益的情况；</w:t>
      </w:r>
    </w:p>
    <w:p w14:paraId="26FD3D1E">
      <w:pPr>
        <w:pStyle w:val="4"/>
        <w:adjustRightInd w:val="0"/>
        <w:snapToGrid w:val="0"/>
        <w:rPr>
          <w:rFonts w:ascii="SimSun" w:hAnsi="SimSun"/>
          <w:sz w:val="20"/>
          <w:szCs w:val="20"/>
        </w:rPr>
      </w:pPr>
      <w:r>
        <w:rPr>
          <w:rFonts w:hint="eastAsia" w:ascii="SimSun" w:hAnsi="SimSun"/>
          <w:sz w:val="20"/>
          <w:szCs w:val="20"/>
        </w:rPr>
        <w:t>②</w:t>
      </w:r>
      <w:r>
        <w:rPr>
          <w:rFonts w:ascii="SimSun" w:hAnsi="SimSun"/>
          <w:sz w:val="20"/>
          <w:szCs w:val="20"/>
        </w:rPr>
        <w:t>甲方</w:t>
      </w:r>
      <w:r>
        <w:rPr>
          <w:rFonts w:hint="eastAsia" w:ascii="SimSun" w:hAnsi="SimSun"/>
          <w:sz w:val="20"/>
          <w:szCs w:val="20"/>
        </w:rPr>
        <w:t xml:space="preserve">离职员工或其亲属于乙方公司或其关联单位处直接或变相持股（注：公开市场股票投资不属于乙方协议披露义务）、控制、任职或兼职的情况； </w:t>
      </w:r>
    </w:p>
    <w:p w14:paraId="5C1E742D">
      <w:pPr>
        <w:adjustRightInd w:val="0"/>
        <w:snapToGrid w:val="0"/>
        <w:rPr>
          <w:rFonts w:ascii="SimSun" w:hAnsi="SimSun"/>
          <w:sz w:val="20"/>
          <w:szCs w:val="20"/>
        </w:rPr>
      </w:pPr>
      <w:r>
        <w:rPr>
          <w:rFonts w:hint="eastAsia" w:ascii="SimSun" w:hAnsi="SimSun"/>
          <w:sz w:val="20"/>
          <w:szCs w:val="20"/>
        </w:rPr>
        <w:t>③乙方法定代表人、股东、实际业务控制人、对接人两年内以其他公司名义参与甲方业务合作的情况；</w:t>
      </w:r>
    </w:p>
    <w:p w14:paraId="175BB8BE">
      <w:pPr>
        <w:pStyle w:val="4"/>
        <w:adjustRightInd w:val="0"/>
        <w:snapToGrid w:val="0"/>
        <w:rPr>
          <w:rFonts w:ascii="SimSun" w:hAnsi="SimSun"/>
          <w:sz w:val="20"/>
          <w:szCs w:val="20"/>
        </w:rPr>
      </w:pPr>
      <w:r>
        <w:rPr>
          <w:rFonts w:hint="eastAsia" w:ascii="SimSun" w:hAnsi="SimSun"/>
          <w:sz w:val="20"/>
          <w:szCs w:val="20"/>
        </w:rPr>
        <w:t>④严禁串标围标：在甲方业务范围内，乙方及乙方人员应拒绝甲方员工授意配合进行串标或围标等违规违法操作的请求；乙方及乙方员工不得串谋其他单位，在</w:t>
      </w:r>
      <w:r>
        <w:rPr>
          <w:rFonts w:ascii="SimSun" w:hAnsi="SimSun"/>
          <w:sz w:val="20"/>
          <w:szCs w:val="20"/>
        </w:rPr>
        <w:t>甲方</w:t>
      </w:r>
      <w:r>
        <w:rPr>
          <w:rFonts w:hint="eastAsia" w:ascii="SimSun" w:hAnsi="SimSun"/>
          <w:sz w:val="20"/>
          <w:szCs w:val="20"/>
        </w:rPr>
        <w:t>业务中进行串标或围标等违规违法操作；</w:t>
      </w:r>
    </w:p>
    <w:p w14:paraId="34CB150F">
      <w:pPr>
        <w:adjustRightInd w:val="0"/>
        <w:snapToGrid w:val="0"/>
        <w:rPr>
          <w:rFonts w:ascii="SimSun" w:hAnsi="SimSun"/>
          <w:sz w:val="20"/>
          <w:szCs w:val="20"/>
        </w:rPr>
      </w:pPr>
      <w:r>
        <w:rPr>
          <w:rFonts w:hint="eastAsia" w:ascii="SimSun" w:hAnsi="SimSun"/>
          <w:sz w:val="20"/>
          <w:szCs w:val="20"/>
        </w:rPr>
        <w:t>⑤资金往来：乙方（含关联单位）或乙方人员不得在任何情况下向甲方人员或其亲属提供资金借贷。</w:t>
      </w:r>
    </w:p>
    <w:p w14:paraId="6DF3B797">
      <w:pPr>
        <w:adjustRightInd w:val="0"/>
        <w:snapToGrid w:val="0"/>
        <w:rPr>
          <w:rFonts w:ascii="SimSun" w:hAnsi="SimSun"/>
          <w:sz w:val="20"/>
          <w:szCs w:val="20"/>
        </w:rPr>
      </w:pPr>
      <w:r>
        <w:rPr>
          <w:rFonts w:hint="eastAsia" w:ascii="SimSun" w:hAnsi="SimSun"/>
          <w:sz w:val="20"/>
          <w:szCs w:val="20"/>
        </w:rPr>
        <w:t>4.乙方不得为甲方工作人员或其亲属装修住房、婚丧嫁娶、配偶子女工作安排及出国（境）、旅游等提供方便。</w:t>
      </w:r>
    </w:p>
    <w:p w14:paraId="39D6FF36">
      <w:pPr>
        <w:adjustRightInd w:val="0"/>
        <w:snapToGrid w:val="0"/>
        <w:rPr>
          <w:rFonts w:ascii="SimSun" w:hAnsi="SimSun"/>
          <w:sz w:val="20"/>
          <w:szCs w:val="20"/>
        </w:rPr>
      </w:pPr>
      <w:r>
        <w:rPr>
          <w:rFonts w:hint="eastAsia" w:ascii="SimSun" w:hAnsi="SimSun"/>
          <w:sz w:val="20"/>
          <w:szCs w:val="20"/>
        </w:rPr>
        <w:t>5.乙方在与甲方开展合作前，有责任向甲方披露乙方实际控制人信息，包括不限于姓名、身份证号码等信息。</w:t>
      </w:r>
    </w:p>
    <w:p w14:paraId="08098F11">
      <w:pPr>
        <w:adjustRightInd w:val="0"/>
        <w:snapToGrid w:val="0"/>
        <w:rPr>
          <w:rFonts w:ascii="SimSun" w:hAnsi="SimSun"/>
          <w:sz w:val="20"/>
          <w:szCs w:val="20"/>
        </w:rPr>
      </w:pPr>
      <w:r>
        <w:rPr>
          <w:rFonts w:hint="eastAsia" w:ascii="SimSun" w:hAnsi="SimSun"/>
          <w:sz w:val="20"/>
          <w:szCs w:val="20"/>
        </w:rPr>
        <w:t>6.乙方有责任接受甲方对乙方在合作期间阳光合作协议执行情况的监督，并对甲方相关调查工作主动配合。</w:t>
      </w:r>
    </w:p>
    <w:p w14:paraId="71C2277C">
      <w:pPr>
        <w:adjustRightInd w:val="0"/>
        <w:snapToGrid w:val="0"/>
        <w:rPr>
          <w:rFonts w:ascii="SimSun" w:hAnsi="SimSun"/>
          <w:sz w:val="20"/>
          <w:szCs w:val="20"/>
        </w:rPr>
      </w:pPr>
      <w:r>
        <w:rPr>
          <w:rFonts w:hint="eastAsia" w:ascii="SimSun" w:hAnsi="SimSun"/>
          <w:sz w:val="20"/>
          <w:szCs w:val="20"/>
        </w:rPr>
        <w:t>7.乙方有责任就甲方人员或甲方业务合作单位人员营私舞弊、弄虚作假及其他违反阳光协议规定的行为及时向甲方举报，乙方在主动举报的情形下，其参与的上述行为将予以免责。甲方受理举报的常设部门及联系方式为：</w:t>
      </w:r>
    </w:p>
    <w:p w14:paraId="4071B59C">
      <w:pPr>
        <w:adjustRightInd w:val="0"/>
        <w:snapToGrid w:val="0"/>
        <w:rPr>
          <w:rFonts w:ascii="SimSun" w:hAnsi="SimSun"/>
          <w:sz w:val="20"/>
          <w:szCs w:val="20"/>
        </w:rPr>
      </w:pPr>
      <w:r>
        <w:rPr>
          <w:rFonts w:hint="eastAsia" w:ascii="SimSun" w:hAnsi="SimSun"/>
          <w:sz w:val="20"/>
          <w:szCs w:val="20"/>
        </w:rPr>
        <w:t xml:space="preserve">举报受理部门： </w:t>
      </w:r>
    </w:p>
    <w:p w14:paraId="6550FB5C">
      <w:pPr>
        <w:adjustRightInd w:val="0"/>
        <w:snapToGrid w:val="0"/>
        <w:rPr>
          <w:rStyle w:val="11"/>
          <w:rFonts w:ascii="SimSun" w:hAnsi="SimSun"/>
          <w:color w:val="000000"/>
          <w:sz w:val="20"/>
          <w:szCs w:val="20"/>
        </w:rPr>
      </w:pPr>
      <w:r>
        <w:rPr>
          <w:rFonts w:hint="eastAsia" w:ascii="SimSun" w:hAnsi="SimSun"/>
          <w:sz w:val="20"/>
          <w:szCs w:val="20"/>
        </w:rPr>
        <w:t>甲方举报邮箱：</w:t>
      </w:r>
      <w:r>
        <w:fldChar w:fldCharType="begin"/>
      </w:r>
      <w:r>
        <w:instrText xml:space="preserve"> HYPERLINK "mailto:jubao01@cofco.com" </w:instrText>
      </w:r>
      <w:r>
        <w:fldChar w:fldCharType="separate"/>
      </w:r>
      <w:r>
        <w:fldChar w:fldCharType="end"/>
      </w:r>
      <w:r>
        <w:rPr>
          <w:rStyle w:val="11"/>
          <w:rFonts w:ascii="SimSun" w:hAnsi="SimSun"/>
          <w:color w:val="000000"/>
          <w:sz w:val="20"/>
          <w:szCs w:val="20"/>
        </w:rPr>
        <w:t xml:space="preserve"> </w:t>
      </w:r>
    </w:p>
    <w:p w14:paraId="6EC7E285">
      <w:pPr>
        <w:adjustRightInd w:val="0"/>
        <w:snapToGrid w:val="0"/>
        <w:rPr>
          <w:rFonts w:ascii="SimSun" w:hAnsi="SimSun"/>
          <w:sz w:val="20"/>
          <w:szCs w:val="20"/>
        </w:rPr>
      </w:pPr>
    </w:p>
    <w:p w14:paraId="0549E9F4">
      <w:pPr>
        <w:adjustRightInd w:val="0"/>
        <w:snapToGrid w:val="0"/>
        <w:rPr>
          <w:rFonts w:ascii="SimSun" w:hAnsi="SimSun"/>
          <w:sz w:val="20"/>
          <w:szCs w:val="20"/>
        </w:rPr>
      </w:pPr>
      <w:r>
        <w:rPr>
          <w:rFonts w:hint="eastAsia" w:ascii="SimSun" w:hAnsi="SimSun"/>
          <w:sz w:val="20"/>
          <w:szCs w:val="20"/>
        </w:rPr>
        <w:t>三、违约责任</w:t>
      </w:r>
    </w:p>
    <w:p w14:paraId="7FA0DCD3">
      <w:pPr>
        <w:adjustRightInd w:val="0"/>
        <w:snapToGrid w:val="0"/>
        <w:rPr>
          <w:rFonts w:ascii="SimSun" w:hAnsi="SimSun"/>
          <w:sz w:val="20"/>
          <w:szCs w:val="20"/>
        </w:rPr>
      </w:pPr>
      <w:r>
        <w:rPr>
          <w:rFonts w:hint="eastAsia" w:ascii="SimSun" w:hAnsi="SimSun"/>
          <w:sz w:val="20"/>
          <w:szCs w:val="20"/>
        </w:rPr>
        <w:t>1.如乙方或其人员违反本协议约定，乙方除应向甲方赔偿由此给甲方造成的损失外，乙方还承诺向甲方支付10000元的违约金，并对乙方相关责任人员进行处罚；甲方将公开通报处理，并有权解除原合同且无需承担任何违约责任。如因乙方原因导致甲方解除原合同的，乙方应按原合同与本合同约定承担违约责任。且甲方有权将乙方列入供应商库“黑名单”，不再与乙方开展任何合作。情节严重，涉嫌犯罪的，甲方将提请司法机关追究责任人的刑事责任。</w:t>
      </w:r>
    </w:p>
    <w:p w14:paraId="59448AC7">
      <w:pPr>
        <w:tabs>
          <w:tab w:val="left" w:pos="4665"/>
        </w:tabs>
        <w:adjustRightInd w:val="0"/>
        <w:snapToGrid w:val="0"/>
        <w:rPr>
          <w:rFonts w:ascii="SimSun" w:hAnsi="SimSun"/>
          <w:sz w:val="20"/>
          <w:szCs w:val="20"/>
        </w:rPr>
      </w:pPr>
      <w:r>
        <w:rPr>
          <w:rFonts w:ascii="SimSun" w:hAnsi="SimSun"/>
          <w:sz w:val="20"/>
          <w:szCs w:val="20"/>
        </w:rPr>
        <w:tab/>
      </w:r>
    </w:p>
    <w:p w14:paraId="358CE583">
      <w:pPr>
        <w:adjustRightInd w:val="0"/>
        <w:snapToGrid w:val="0"/>
        <w:rPr>
          <w:rFonts w:ascii="SimSun" w:hAnsi="SimSun"/>
          <w:sz w:val="20"/>
          <w:szCs w:val="20"/>
        </w:rPr>
      </w:pPr>
      <w:r>
        <w:rPr>
          <w:rFonts w:hint="eastAsia" w:ascii="SimSun" w:hAnsi="SimSun"/>
          <w:sz w:val="20"/>
          <w:szCs w:val="20"/>
        </w:rPr>
        <w:t>四、本协议</w:t>
      </w:r>
      <w:r>
        <w:rPr>
          <w:rFonts w:hint="eastAsia" w:cs="SimSun"/>
          <w:sz w:val="20"/>
          <w:szCs w:val="20"/>
        </w:rPr>
        <w:t>一式陆份，甲方持肆份，乙方执贰份</w:t>
      </w:r>
      <w:r>
        <w:rPr>
          <w:rFonts w:hint="eastAsia" w:ascii="SimSun" w:hAnsi="SimSun"/>
          <w:sz w:val="20"/>
          <w:szCs w:val="20"/>
        </w:rPr>
        <w:t>，自双方盖章之日起生效；</w:t>
      </w:r>
      <w:r>
        <w:rPr>
          <w:rFonts w:ascii="SimSun" w:hAnsi="SimSun"/>
          <w:sz w:val="20"/>
          <w:szCs w:val="20"/>
        </w:rPr>
        <w:t>乙方为自然人的，本</w:t>
      </w:r>
      <w:r>
        <w:rPr>
          <w:rFonts w:hint="eastAsia" w:ascii="SimSun" w:hAnsi="SimSun"/>
          <w:sz w:val="20"/>
          <w:szCs w:val="20"/>
        </w:rPr>
        <w:t>协议自甲方</w:t>
      </w:r>
      <w:r>
        <w:rPr>
          <w:rFonts w:ascii="SimSun" w:hAnsi="SimSun"/>
          <w:sz w:val="20"/>
          <w:szCs w:val="20"/>
        </w:rPr>
        <w:t>盖章且乙方签字</w:t>
      </w:r>
      <w:r>
        <w:rPr>
          <w:rFonts w:hint="eastAsia" w:ascii="SimSun" w:hAnsi="SimSun"/>
          <w:sz w:val="20"/>
          <w:szCs w:val="20"/>
        </w:rPr>
        <w:t>之日起生效。本协议</w:t>
      </w:r>
      <w:r>
        <w:rPr>
          <w:rFonts w:hint="eastAsia" w:ascii="SimSun" w:hAnsi="SimSun" w:cs="SimSun"/>
          <w:sz w:val="20"/>
          <w:szCs w:val="20"/>
        </w:rPr>
        <w:t>有效期与原合同一致，原合同期满或提前终止，则本协议亦同时终止。</w:t>
      </w:r>
    </w:p>
    <w:p w14:paraId="794D97AC">
      <w:pPr>
        <w:rPr>
          <w:rFonts w:ascii="SimSun" w:hAnsi="SimSun"/>
          <w:sz w:val="20"/>
          <w:szCs w:val="20"/>
        </w:rPr>
      </w:pPr>
      <w:r>
        <w:rPr>
          <w:rFonts w:hint="eastAsia" w:ascii="SimSun" w:hAnsi="SimSun" w:cs="SimSun"/>
          <w:sz w:val="20"/>
          <w:szCs w:val="20"/>
        </w:rPr>
        <w:t>（以下无正文，仅签署）</w:t>
      </w:r>
    </w:p>
    <w:p w14:paraId="30C08D75">
      <w:pPr>
        <w:ind w:firstLine="400" w:firstLineChars="200"/>
        <w:rPr>
          <w:rFonts w:ascii="SimSun" w:hAnsi="SimSun"/>
          <w:sz w:val="20"/>
          <w:szCs w:val="20"/>
        </w:rPr>
      </w:pPr>
    </w:p>
    <w:p w14:paraId="65FF919A">
      <w:pPr>
        <w:ind w:firstLine="400" w:firstLineChars="200"/>
        <w:rPr>
          <w:rFonts w:ascii="SimSun" w:hAnsi="SimSun"/>
          <w:sz w:val="20"/>
          <w:szCs w:val="20"/>
        </w:rPr>
      </w:pPr>
      <w:r>
        <w:rPr>
          <w:rFonts w:hint="eastAsia" w:ascii="SimSun" w:hAnsi="SimSun" w:cs="SimSun"/>
          <w:sz w:val="20"/>
          <w:szCs w:val="20"/>
        </w:rPr>
        <w:t>甲方：</w:t>
      </w:r>
      <w:r>
        <w:rPr>
          <w:rFonts w:ascii="SimSun" w:hAnsi="SimSun"/>
          <w:sz w:val="20"/>
          <w:szCs w:val="20"/>
        </w:rPr>
        <w:t xml:space="preserve">                                 </w:t>
      </w:r>
      <w:r>
        <w:rPr>
          <w:rFonts w:hint="eastAsia" w:ascii="SimSun" w:hAnsi="SimSun" w:cs="SimSun"/>
          <w:sz w:val="20"/>
          <w:szCs w:val="20"/>
        </w:rPr>
        <w:t>乙方：</w:t>
      </w:r>
    </w:p>
    <w:p w14:paraId="1881A175">
      <w:pPr>
        <w:ind w:firstLine="400" w:firstLineChars="200"/>
        <w:rPr>
          <w:rFonts w:ascii="SimSun" w:hAnsi="SimSun"/>
          <w:sz w:val="20"/>
          <w:szCs w:val="20"/>
        </w:rPr>
      </w:pPr>
    </w:p>
    <w:p w14:paraId="401BB72F">
      <w:pPr>
        <w:spacing w:before="120" w:beforeLines="50" w:after="120" w:afterLines="50"/>
        <w:rPr>
          <w:rFonts w:ascii="SimSun" w:hAnsi="SimSun" w:cs="SimSun"/>
          <w:sz w:val="20"/>
          <w:szCs w:val="20"/>
        </w:rPr>
      </w:pPr>
      <w:r>
        <w:rPr>
          <w:rFonts w:ascii="SimSun" w:hAnsi="SimSun"/>
          <w:sz w:val="20"/>
          <w:szCs w:val="20"/>
        </w:rPr>
        <w:t>_____</w:t>
      </w:r>
      <w:r>
        <w:rPr>
          <w:rFonts w:hint="eastAsia" w:ascii="SimSun" w:hAnsi="SimSun" w:cs="SimSun"/>
          <w:sz w:val="20"/>
          <w:szCs w:val="20"/>
        </w:rPr>
        <w:t>年</w:t>
      </w:r>
      <w:r>
        <w:rPr>
          <w:rFonts w:ascii="SimSun" w:hAnsi="SimSun"/>
          <w:sz w:val="20"/>
          <w:szCs w:val="20"/>
        </w:rPr>
        <w:t>_____</w:t>
      </w:r>
      <w:r>
        <w:rPr>
          <w:rFonts w:hint="eastAsia" w:ascii="SimSun" w:hAnsi="SimSun" w:cs="SimSun"/>
          <w:sz w:val="20"/>
          <w:szCs w:val="20"/>
        </w:rPr>
        <w:t>月</w:t>
      </w:r>
      <w:r>
        <w:rPr>
          <w:rFonts w:ascii="SimSun" w:hAnsi="SimSun"/>
          <w:sz w:val="20"/>
          <w:szCs w:val="20"/>
        </w:rPr>
        <w:t>_____</w:t>
      </w:r>
      <w:r>
        <w:rPr>
          <w:rFonts w:hint="eastAsia" w:ascii="SimSun" w:hAnsi="SimSun" w:cs="SimSun"/>
          <w:sz w:val="20"/>
          <w:szCs w:val="20"/>
        </w:rPr>
        <w:t>日</w:t>
      </w:r>
      <w:r>
        <w:rPr>
          <w:rFonts w:ascii="SimSun" w:hAnsi="SimSun"/>
          <w:sz w:val="20"/>
          <w:szCs w:val="20"/>
        </w:rPr>
        <w:t xml:space="preserve">                  _____</w:t>
      </w:r>
      <w:r>
        <w:rPr>
          <w:rFonts w:hint="eastAsia" w:ascii="SimSun" w:hAnsi="SimSun" w:cs="SimSun"/>
          <w:sz w:val="20"/>
          <w:szCs w:val="20"/>
        </w:rPr>
        <w:t>年</w:t>
      </w:r>
      <w:r>
        <w:rPr>
          <w:rFonts w:ascii="SimSun" w:hAnsi="SimSun"/>
          <w:sz w:val="20"/>
          <w:szCs w:val="20"/>
        </w:rPr>
        <w:t>_____</w:t>
      </w:r>
      <w:r>
        <w:rPr>
          <w:rFonts w:hint="eastAsia" w:ascii="SimSun" w:hAnsi="SimSun" w:cs="SimSun"/>
          <w:sz w:val="20"/>
          <w:szCs w:val="20"/>
        </w:rPr>
        <w:t>月</w:t>
      </w:r>
      <w:r>
        <w:rPr>
          <w:rFonts w:ascii="SimSun" w:hAnsi="SimSun"/>
          <w:sz w:val="20"/>
          <w:szCs w:val="20"/>
        </w:rPr>
        <w:t>_____</w:t>
      </w:r>
      <w:r>
        <w:rPr>
          <w:rFonts w:hint="eastAsia" w:ascii="SimSun" w:hAnsi="SimSun" w:cs="SimSun"/>
          <w:sz w:val="20"/>
          <w:szCs w:val="20"/>
        </w:rPr>
        <w:t>日</w:t>
      </w:r>
    </w:p>
    <w:p w14:paraId="024F49F7">
      <w:pPr>
        <w:spacing w:before="120" w:beforeLines="50" w:after="120" w:afterLines="50"/>
        <w:outlineLvl w:val="0"/>
        <w:rPr>
          <w:rFonts w:ascii="Arial" w:hAnsi="Arial" w:eastAsia="SimSun" w:cs="SimSun"/>
          <w:b/>
          <w:sz w:val="22"/>
          <w:szCs w:val="22"/>
        </w:rPr>
      </w:pPr>
      <w:r>
        <w:rPr>
          <w:rFonts w:hint="eastAsia" w:ascii="SimSun" w:hAnsi="SimSun" w:cs="SimSun"/>
          <w:sz w:val="20"/>
          <w:szCs w:val="20"/>
        </w:rPr>
        <w:br w:type="page"/>
      </w:r>
      <w:r>
        <w:rPr>
          <w:rFonts w:hint="eastAsia" w:ascii="Arial" w:hAnsi="Arial" w:eastAsia="SimSun" w:cs="SimSun"/>
          <w:b/>
          <w:sz w:val="22"/>
          <w:szCs w:val="22"/>
        </w:rPr>
        <w:t>附件八：《商铺交付确认书》</w:t>
      </w:r>
    </w:p>
    <w:p w14:paraId="36D52B93">
      <w:pPr>
        <w:spacing w:line="480" w:lineRule="exact"/>
        <w:jc w:val="center"/>
        <w:rPr>
          <w:rFonts w:ascii="SimSun" w:hAnsi="Calibri" w:eastAsia="SimSun"/>
          <w:b/>
          <w:color w:val="auto"/>
          <w:sz w:val="24"/>
          <w:szCs w:val="22"/>
          <w:shd w:val="clear" w:color="auto" w:fill="FFFFFF"/>
        </w:rPr>
      </w:pPr>
      <w:r>
        <w:rPr>
          <w:rFonts w:hint="eastAsia" w:ascii="SimSun" w:hAnsi="SimSun" w:eastAsia="SimSun"/>
          <w:b/>
          <w:color w:val="auto"/>
          <w:sz w:val="24"/>
          <w:szCs w:val="22"/>
          <w:shd w:val="clear" w:color="auto" w:fill="FFFFFF"/>
        </w:rPr>
        <w:t>商铺交付确认书</w:t>
      </w:r>
    </w:p>
    <w:p w14:paraId="2AF56BA4">
      <w:pPr>
        <w:spacing w:line="480" w:lineRule="exact"/>
        <w:ind w:firstLine="480" w:firstLineChars="200"/>
        <w:rPr>
          <w:rFonts w:ascii="SimSun" w:hAnsi="Calibri" w:eastAsia="SimSun"/>
          <w:color w:val="auto"/>
          <w:sz w:val="24"/>
          <w:szCs w:val="22"/>
          <w:shd w:val="clear" w:color="auto" w:fill="FFFFFF"/>
        </w:rPr>
      </w:pPr>
    </w:p>
    <w:p w14:paraId="242F36C4">
      <w:pPr>
        <w:spacing w:line="480" w:lineRule="exact"/>
        <w:ind w:firstLine="480" w:firstLineChars="200"/>
        <w:rPr>
          <w:rFonts w:ascii="SimSun" w:hAnsi="SimSun" w:eastAsia="SimSun"/>
          <w:color w:val="auto"/>
          <w:sz w:val="24"/>
          <w:szCs w:val="22"/>
          <w:shd w:val="clear" w:color="auto" w:fill="FFFFFF"/>
        </w:rPr>
      </w:pPr>
      <w:r>
        <w:rPr>
          <w:rFonts w:hint="eastAsia" w:ascii="SimSun" w:hAnsi="SimSun" w:eastAsia="SimSun"/>
          <w:color w:val="auto"/>
          <w:sz w:val="24"/>
          <w:szCs w:val="22"/>
          <w:shd w:val="clear" w:color="auto" w:fill="FFFFFF"/>
        </w:rPr>
        <w:t>鉴于甲、乙双方于就位于中国四川省成都市成华区青龙街道西林社区十、十一组天府国际动漫城</w:t>
      </w:r>
      <w:r>
        <w:rPr>
          <w:rFonts w:hint="eastAsia" w:ascii="SimSun" w:hAnsi="SimSun" w:eastAsia="SimSun"/>
          <w:color w:val="auto"/>
          <w:sz w:val="24"/>
          <w:szCs w:val="22"/>
          <w:u w:val="single"/>
          <w:shd w:val="clear" w:color="auto" w:fill="FFFFFF"/>
        </w:rPr>
        <w:t xml:space="preserve">     </w:t>
      </w:r>
      <w:r>
        <w:rPr>
          <w:rFonts w:hint="eastAsia" w:ascii="SimSun" w:hAnsi="SimSun" w:eastAsia="SimSun"/>
          <w:color w:val="auto"/>
          <w:sz w:val="24"/>
          <w:szCs w:val="22"/>
          <w:shd w:val="clear" w:color="auto" w:fill="FFFFFF"/>
        </w:rPr>
        <w:t>号楼</w:t>
      </w:r>
      <w:r>
        <w:rPr>
          <w:rFonts w:hint="eastAsia" w:ascii="SimSun" w:hAnsi="SimSun" w:eastAsia="SimSun"/>
          <w:color w:val="auto"/>
          <w:sz w:val="24"/>
          <w:szCs w:val="22"/>
          <w:u w:val="single"/>
          <w:shd w:val="clear" w:color="auto" w:fill="FFFFFF"/>
        </w:rPr>
        <w:t xml:space="preserve">     </w:t>
      </w:r>
      <w:r>
        <w:rPr>
          <w:rFonts w:hint="eastAsia" w:ascii="SimSun" w:hAnsi="SimSun" w:eastAsia="SimSun"/>
          <w:color w:val="auto"/>
          <w:sz w:val="24"/>
          <w:szCs w:val="22"/>
          <w:shd w:val="clear" w:color="auto" w:fill="FFFFFF"/>
        </w:rPr>
        <w:t>层</w:t>
      </w:r>
      <w:r>
        <w:rPr>
          <w:rFonts w:hint="eastAsia" w:ascii="SimSun" w:hAnsi="SimSun" w:eastAsia="SimSun"/>
          <w:color w:val="auto"/>
          <w:sz w:val="24"/>
          <w:szCs w:val="22"/>
          <w:u w:val="single"/>
          <w:shd w:val="clear" w:color="auto" w:fill="FFFFFF"/>
        </w:rPr>
        <w:t xml:space="preserve">     </w:t>
      </w:r>
      <w:r>
        <w:rPr>
          <w:rFonts w:hint="eastAsia" w:ascii="SimSun" w:hAnsi="SimSun" w:eastAsia="SimSun"/>
          <w:color w:val="auto"/>
          <w:sz w:val="24"/>
          <w:szCs w:val="22"/>
          <w:shd w:val="clear" w:color="auto" w:fill="FFFFFF"/>
        </w:rPr>
        <w:t>号商铺签署了《天府国际动漫城租赁合同》（合同编号：                  ），由甲方向乙方出租该商铺。</w:t>
      </w:r>
    </w:p>
    <w:p w14:paraId="4254BBEB">
      <w:pPr>
        <w:spacing w:line="480" w:lineRule="exact"/>
        <w:ind w:firstLine="480" w:firstLineChars="200"/>
        <w:rPr>
          <w:rFonts w:ascii="SimSun" w:hAnsi="SimSun" w:eastAsia="SimSun"/>
          <w:color w:val="auto"/>
          <w:sz w:val="24"/>
          <w:szCs w:val="22"/>
          <w:shd w:val="clear" w:color="auto" w:fill="FFFFFF"/>
        </w:rPr>
      </w:pPr>
    </w:p>
    <w:p w14:paraId="47BA017C">
      <w:pPr>
        <w:spacing w:line="480" w:lineRule="exact"/>
        <w:ind w:firstLine="480" w:firstLineChars="200"/>
        <w:rPr>
          <w:rFonts w:ascii="SimSun" w:hAnsi="SimSun" w:eastAsia="SimSun"/>
          <w:color w:val="auto"/>
          <w:sz w:val="24"/>
          <w:szCs w:val="22"/>
          <w:shd w:val="clear" w:color="auto" w:fill="FFFFFF"/>
        </w:rPr>
      </w:pPr>
      <w:r>
        <w:rPr>
          <w:rFonts w:hint="eastAsia" w:ascii="SimSun" w:hAnsi="SimSun" w:eastAsia="SimSun"/>
          <w:color w:val="auto"/>
          <w:sz w:val="24"/>
          <w:szCs w:val="22"/>
          <w:shd w:val="clear" w:color="auto" w:fill="FFFFFF"/>
        </w:rPr>
        <w:t>兹确认甲、乙双方根据《</w:t>
      </w:r>
      <w:r>
        <w:rPr>
          <w:rFonts w:hint="eastAsia" w:ascii="SimSun" w:hAnsi="SimSun" w:eastAsia="SimSun"/>
          <w:color w:val="auto"/>
          <w:sz w:val="24"/>
          <w:szCs w:val="22"/>
        </w:rPr>
        <w:t>天府国际动漫城租赁合同</w:t>
      </w:r>
      <w:r>
        <w:rPr>
          <w:rFonts w:hint="eastAsia" w:ascii="SimSun" w:hAnsi="SimSun" w:eastAsia="SimSun"/>
          <w:color w:val="auto"/>
          <w:sz w:val="24"/>
          <w:szCs w:val="22"/>
          <w:shd w:val="clear" w:color="auto" w:fill="FFFFFF"/>
        </w:rPr>
        <w:t>》第七条的约定，于</w:t>
      </w:r>
      <w:r>
        <w:rPr>
          <w:rFonts w:hint="eastAsia" w:ascii="SimSun" w:hAnsi="SimSun" w:eastAsia="SimSun"/>
          <w:color w:val="auto"/>
          <w:sz w:val="24"/>
          <w:szCs w:val="22"/>
          <w:u w:val="single"/>
          <w:shd w:val="clear" w:color="auto" w:fill="FFFFFF"/>
        </w:rPr>
        <w:t xml:space="preserve">  </w:t>
      </w:r>
      <w:r>
        <w:rPr>
          <w:rFonts w:ascii="SimSun" w:hAnsi="SimSun" w:eastAsia="SimSun"/>
          <w:color w:val="auto"/>
          <w:sz w:val="24"/>
          <w:szCs w:val="22"/>
          <w:u w:val="single"/>
          <w:shd w:val="clear" w:color="auto" w:fill="FFFFFF"/>
        </w:rPr>
        <w:t xml:space="preserve">  </w:t>
      </w:r>
      <w:r>
        <w:rPr>
          <w:rFonts w:hint="eastAsia" w:ascii="SimSun" w:hAnsi="SimSun" w:eastAsia="SimSun"/>
          <w:color w:val="auto"/>
          <w:sz w:val="24"/>
          <w:szCs w:val="22"/>
          <w:shd w:val="clear" w:color="auto" w:fill="FFFFFF"/>
        </w:rPr>
        <w:t>年</w:t>
      </w:r>
      <w:r>
        <w:rPr>
          <w:rFonts w:ascii="SimSun" w:hAnsi="SimSun" w:eastAsia="SimSun"/>
          <w:color w:val="auto"/>
          <w:kern w:val="0"/>
          <w:sz w:val="24"/>
          <w:szCs w:val="22"/>
          <w:u w:val="single"/>
          <w:shd w:val="clear" w:color="auto" w:fill="FFFFFF"/>
        </w:rPr>
        <w:t xml:space="preserve">    </w:t>
      </w:r>
      <w:r>
        <w:rPr>
          <w:rFonts w:hint="eastAsia" w:ascii="SimSun" w:hAnsi="SimSun" w:eastAsia="SimSun"/>
          <w:color w:val="auto"/>
          <w:sz w:val="24"/>
          <w:szCs w:val="22"/>
          <w:shd w:val="clear" w:color="auto" w:fill="FFFFFF"/>
        </w:rPr>
        <w:t>月</w:t>
      </w:r>
      <w:r>
        <w:rPr>
          <w:rFonts w:ascii="SimSun" w:hAnsi="SimSun" w:eastAsia="SimSun"/>
          <w:color w:val="auto"/>
          <w:kern w:val="0"/>
          <w:sz w:val="24"/>
          <w:szCs w:val="22"/>
          <w:u w:val="single"/>
          <w:shd w:val="clear" w:color="auto" w:fill="FFFFFF"/>
        </w:rPr>
        <w:t xml:space="preserve">    </w:t>
      </w:r>
      <w:r>
        <w:rPr>
          <w:rFonts w:hint="eastAsia" w:ascii="SimSun" w:hAnsi="SimSun" w:eastAsia="SimSun"/>
          <w:color w:val="auto"/>
          <w:sz w:val="24"/>
          <w:szCs w:val="22"/>
          <w:shd w:val="clear" w:color="auto" w:fill="FFFFFF"/>
        </w:rPr>
        <w:t>日在该商铺现场进行现场交付。经乙方查验，商铺完全符合《</w:t>
      </w:r>
      <w:r>
        <w:rPr>
          <w:rFonts w:hint="eastAsia" w:ascii="SimSun" w:hAnsi="SimSun" w:eastAsia="SimSun"/>
          <w:color w:val="auto"/>
          <w:sz w:val="24"/>
          <w:szCs w:val="22"/>
        </w:rPr>
        <w:t>天府国际动漫城租赁合同</w:t>
      </w:r>
      <w:r>
        <w:rPr>
          <w:rFonts w:hint="eastAsia" w:ascii="SimSun" w:hAnsi="SimSun" w:eastAsia="SimSun"/>
          <w:color w:val="auto"/>
          <w:sz w:val="24"/>
          <w:szCs w:val="22"/>
          <w:shd w:val="clear" w:color="auto" w:fill="FFFFFF"/>
        </w:rPr>
        <w:t>》及其附件约定的交付标准，乙方确认并同意接受甲方之交付。</w:t>
      </w:r>
    </w:p>
    <w:p w14:paraId="45D7C717">
      <w:pPr>
        <w:spacing w:line="480" w:lineRule="exact"/>
        <w:ind w:firstLine="480" w:firstLineChars="200"/>
        <w:rPr>
          <w:rFonts w:ascii="SimSun" w:hAnsi="SimSun" w:eastAsia="SimSun"/>
          <w:color w:val="auto"/>
          <w:sz w:val="24"/>
          <w:szCs w:val="22"/>
          <w:shd w:val="clear" w:color="auto" w:fill="FFFFFF"/>
        </w:rPr>
      </w:pPr>
      <w:r>
        <w:rPr>
          <w:rFonts w:hint="eastAsia" w:ascii="SimSun" w:hAnsi="SimSun" w:eastAsia="SimSun"/>
          <w:color w:val="auto"/>
          <w:sz w:val="24"/>
          <w:szCs w:val="22"/>
          <w:shd w:val="clear" w:color="auto" w:fill="FFFFFF"/>
        </w:rPr>
        <w:t>1、交付日水表读数：</w:t>
      </w:r>
    </w:p>
    <w:p w14:paraId="01FD9D6B">
      <w:pPr>
        <w:spacing w:line="480" w:lineRule="exact"/>
        <w:ind w:firstLine="480" w:firstLineChars="200"/>
        <w:rPr>
          <w:rFonts w:ascii="SimSun" w:hAnsi="SimSun" w:eastAsia="SimSun"/>
          <w:color w:val="auto"/>
          <w:sz w:val="24"/>
          <w:szCs w:val="22"/>
          <w:shd w:val="clear" w:color="auto" w:fill="FFFFFF"/>
        </w:rPr>
      </w:pPr>
      <w:r>
        <w:rPr>
          <w:rFonts w:hint="eastAsia" w:ascii="SimSun" w:hAnsi="SimSun" w:eastAsia="SimSun"/>
          <w:color w:val="auto"/>
          <w:sz w:val="24"/>
          <w:szCs w:val="22"/>
          <w:shd w:val="clear" w:color="auto" w:fill="FFFFFF"/>
        </w:rPr>
        <w:t>2、交付日电表读数：</w:t>
      </w:r>
    </w:p>
    <w:p w14:paraId="798CC019">
      <w:pPr>
        <w:spacing w:line="480" w:lineRule="exact"/>
        <w:ind w:firstLine="480" w:firstLineChars="200"/>
        <w:rPr>
          <w:rFonts w:ascii="SimSun" w:hAnsi="SimSun" w:eastAsia="SimSun"/>
          <w:color w:val="auto"/>
          <w:sz w:val="24"/>
          <w:szCs w:val="22"/>
          <w:shd w:val="clear" w:color="auto" w:fill="FFFFFF"/>
        </w:rPr>
      </w:pPr>
      <w:r>
        <w:rPr>
          <w:rFonts w:hint="eastAsia" w:ascii="SimSun" w:hAnsi="SimSun" w:eastAsia="SimSun"/>
          <w:color w:val="auto"/>
          <w:sz w:val="24"/>
          <w:szCs w:val="22"/>
          <w:shd w:val="clear" w:color="auto" w:fill="FFFFFF"/>
        </w:rPr>
        <w:t>3、交付日燃气表读数：</w:t>
      </w:r>
    </w:p>
    <w:p w14:paraId="27B28210">
      <w:pPr>
        <w:spacing w:line="480" w:lineRule="exact"/>
        <w:ind w:firstLine="480" w:firstLineChars="200"/>
        <w:rPr>
          <w:rFonts w:ascii="SimSun" w:hAnsi="SimSun" w:eastAsia="SimSun"/>
          <w:color w:val="auto"/>
          <w:sz w:val="24"/>
          <w:szCs w:val="22"/>
          <w:shd w:val="clear" w:color="auto" w:fill="FFFFFF"/>
        </w:rPr>
      </w:pPr>
    </w:p>
    <w:p w14:paraId="0634577D">
      <w:pPr>
        <w:spacing w:line="480" w:lineRule="exact"/>
        <w:ind w:firstLine="480" w:firstLineChars="200"/>
        <w:rPr>
          <w:rFonts w:ascii="SimSun" w:hAnsi="Calibri" w:eastAsia="SimSun"/>
          <w:color w:val="auto"/>
          <w:sz w:val="24"/>
          <w:szCs w:val="22"/>
          <w:shd w:val="clear" w:color="auto" w:fill="FFFFFF"/>
        </w:rPr>
      </w:pPr>
    </w:p>
    <w:p w14:paraId="210D0851">
      <w:pPr>
        <w:spacing w:line="480" w:lineRule="exact"/>
        <w:ind w:firstLine="480" w:firstLineChars="200"/>
        <w:rPr>
          <w:rFonts w:ascii="SimSun" w:hAnsi="Calibri" w:eastAsia="SimSun"/>
          <w:color w:val="auto"/>
          <w:sz w:val="24"/>
          <w:szCs w:val="22"/>
          <w:shd w:val="clear" w:color="auto" w:fill="FFFFFF"/>
        </w:rPr>
      </w:pPr>
    </w:p>
    <w:p w14:paraId="0C04BDDB">
      <w:pPr>
        <w:spacing w:line="480" w:lineRule="exact"/>
        <w:ind w:firstLine="480" w:firstLineChars="200"/>
        <w:rPr>
          <w:rFonts w:ascii="SimSun" w:hAnsi="Calibri" w:eastAsia="SimSun"/>
          <w:color w:val="auto"/>
          <w:sz w:val="24"/>
          <w:szCs w:val="22"/>
          <w:shd w:val="clear" w:color="auto" w:fill="FFFFFF"/>
        </w:rPr>
      </w:pPr>
    </w:p>
    <w:p w14:paraId="2CF43767">
      <w:pPr>
        <w:spacing w:line="480" w:lineRule="exact"/>
        <w:ind w:firstLine="480" w:firstLineChars="200"/>
        <w:rPr>
          <w:rFonts w:ascii="SimSun" w:hAnsi="Calibri" w:eastAsia="SimSun"/>
          <w:color w:val="auto"/>
          <w:sz w:val="24"/>
          <w:szCs w:val="22"/>
          <w:shd w:val="clear" w:color="auto" w:fill="FFFFFF"/>
        </w:rPr>
      </w:pPr>
    </w:p>
    <w:p w14:paraId="2FFE30C7">
      <w:pPr>
        <w:spacing w:line="480" w:lineRule="exact"/>
        <w:rPr>
          <w:rFonts w:ascii="SimSun" w:hAnsi="Calibri" w:eastAsia="SimSun"/>
          <w:color w:val="auto"/>
          <w:sz w:val="24"/>
          <w:szCs w:val="22"/>
          <w:shd w:val="clear" w:color="auto" w:fill="FFFFFF"/>
        </w:rPr>
      </w:pPr>
    </w:p>
    <w:p w14:paraId="45A20B46">
      <w:pPr>
        <w:spacing w:line="480" w:lineRule="exact"/>
        <w:ind w:firstLine="480" w:firstLineChars="200"/>
        <w:rPr>
          <w:rFonts w:ascii="SimSun" w:hAnsi="Calibri" w:eastAsia="SimSun"/>
          <w:color w:val="auto"/>
          <w:sz w:val="24"/>
          <w:szCs w:val="22"/>
          <w:shd w:val="clear" w:color="auto" w:fill="FFFFFF"/>
        </w:rPr>
      </w:pPr>
      <w:r>
        <w:rPr>
          <w:rFonts w:hint="eastAsia" w:ascii="SimSun" w:hAnsi="SimSun" w:eastAsia="SimSun"/>
          <w:color w:val="auto"/>
          <w:sz w:val="24"/>
          <w:szCs w:val="22"/>
          <w:shd w:val="clear" w:color="auto" w:fill="FFFFFF"/>
        </w:rPr>
        <w:t>甲方（签字或盖章）：</w:t>
      </w:r>
      <w:r>
        <w:rPr>
          <w:rFonts w:hint="eastAsia" w:ascii="SimSun" w:hAnsi="Calibri" w:eastAsia="SimSun"/>
          <w:color w:val="auto"/>
          <w:sz w:val="24"/>
          <w:szCs w:val="22"/>
          <w:shd w:val="clear" w:color="auto" w:fill="FFFFFF"/>
        </w:rPr>
        <w:t xml:space="preserve"> </w:t>
      </w:r>
    </w:p>
    <w:p w14:paraId="7497531E">
      <w:pPr>
        <w:tabs>
          <w:tab w:val="left" w:pos="2493"/>
        </w:tabs>
        <w:spacing w:line="480" w:lineRule="exact"/>
        <w:ind w:firstLine="480" w:firstLineChars="200"/>
        <w:rPr>
          <w:rFonts w:ascii="SimSun" w:hAnsi="Calibri" w:eastAsia="SimSun"/>
          <w:color w:val="auto"/>
          <w:sz w:val="24"/>
          <w:szCs w:val="22"/>
          <w:shd w:val="clear" w:color="auto" w:fill="FFFFFF"/>
        </w:rPr>
      </w:pPr>
    </w:p>
    <w:p w14:paraId="6C5CAC2B">
      <w:pPr>
        <w:spacing w:line="480" w:lineRule="exact"/>
        <w:ind w:firstLine="480" w:firstLineChars="200"/>
        <w:rPr>
          <w:rFonts w:ascii="SimSun" w:hAnsi="Calibri" w:eastAsia="SimSun"/>
          <w:color w:val="auto"/>
          <w:sz w:val="24"/>
          <w:szCs w:val="22"/>
          <w:shd w:val="clear" w:color="auto" w:fill="FFFFFF"/>
        </w:rPr>
      </w:pPr>
      <w:r>
        <w:rPr>
          <w:rFonts w:hint="eastAsia" w:ascii="SimSun" w:hAnsi="SimSun" w:eastAsia="SimSun"/>
          <w:color w:val="auto"/>
          <w:sz w:val="24"/>
          <w:szCs w:val="22"/>
          <w:shd w:val="clear" w:color="auto" w:fill="FFFFFF"/>
        </w:rPr>
        <w:t>乙方（签字或盖章）：</w:t>
      </w:r>
    </w:p>
    <w:p w14:paraId="3A45DAA4">
      <w:pPr>
        <w:spacing w:line="480" w:lineRule="exact"/>
        <w:ind w:firstLine="480" w:firstLineChars="200"/>
        <w:rPr>
          <w:rFonts w:ascii="SimSun" w:hAnsi="Calibri" w:eastAsia="SimSun"/>
          <w:color w:val="auto"/>
          <w:sz w:val="24"/>
          <w:szCs w:val="22"/>
          <w:shd w:val="clear" w:color="auto" w:fill="FFFFFF"/>
        </w:rPr>
      </w:pPr>
    </w:p>
    <w:p w14:paraId="24E1AA82">
      <w:pPr>
        <w:spacing w:line="480" w:lineRule="exact"/>
        <w:ind w:firstLine="480" w:firstLineChars="200"/>
        <w:jc w:val="right"/>
        <w:rPr>
          <w:rFonts w:ascii="SimSun" w:hAnsi="Calibri" w:eastAsia="SimSun"/>
          <w:b/>
          <w:color w:val="auto"/>
          <w:kern w:val="0"/>
          <w:sz w:val="24"/>
          <w:szCs w:val="22"/>
          <w:shd w:val="clear" w:color="auto" w:fill="FFFFFF"/>
        </w:rPr>
      </w:pPr>
      <w:r>
        <w:rPr>
          <w:rFonts w:hint="eastAsia" w:ascii="SimSun" w:hAnsi="SimSun" w:eastAsia="SimSun"/>
          <w:color w:val="auto"/>
          <w:sz w:val="24"/>
          <w:szCs w:val="22"/>
          <w:shd w:val="clear" w:color="auto" w:fill="FFFFFF"/>
        </w:rPr>
        <w:t xml:space="preserve">签署日期：      </w:t>
      </w:r>
      <w:r>
        <w:rPr>
          <w:rFonts w:hint="eastAsia" w:ascii="SimSun" w:hAnsi="SimSun" w:eastAsia="SimSun"/>
          <w:color w:val="auto"/>
          <w:kern w:val="0"/>
          <w:sz w:val="24"/>
          <w:szCs w:val="22"/>
          <w:shd w:val="clear" w:color="auto" w:fill="FFFFFF"/>
        </w:rPr>
        <w:t>年</w:t>
      </w:r>
      <w:r>
        <w:rPr>
          <w:rFonts w:ascii="SimSun" w:hAnsi="SimSun" w:eastAsia="SimSun"/>
          <w:color w:val="auto"/>
          <w:kern w:val="0"/>
          <w:sz w:val="24"/>
          <w:szCs w:val="22"/>
          <w:shd w:val="clear" w:color="auto" w:fill="FFFFFF"/>
        </w:rPr>
        <w:t xml:space="preserve">  </w:t>
      </w:r>
      <w:r>
        <w:rPr>
          <w:rFonts w:hint="eastAsia" w:ascii="SimSun" w:hAnsi="SimSun" w:eastAsia="SimSun"/>
          <w:color w:val="auto"/>
          <w:kern w:val="0"/>
          <w:sz w:val="24"/>
          <w:szCs w:val="22"/>
          <w:shd w:val="clear" w:color="auto" w:fill="FFFFFF"/>
        </w:rPr>
        <w:t xml:space="preserve"> </w:t>
      </w:r>
      <w:r>
        <w:rPr>
          <w:rFonts w:ascii="SimSun" w:hAnsi="SimSun" w:eastAsia="SimSun"/>
          <w:color w:val="auto"/>
          <w:kern w:val="0"/>
          <w:sz w:val="24"/>
          <w:szCs w:val="22"/>
          <w:shd w:val="clear" w:color="auto" w:fill="FFFFFF"/>
        </w:rPr>
        <w:t xml:space="preserve">  </w:t>
      </w:r>
      <w:r>
        <w:rPr>
          <w:rFonts w:hint="eastAsia" w:ascii="SimSun" w:hAnsi="SimSun" w:eastAsia="SimSun"/>
          <w:color w:val="auto"/>
          <w:kern w:val="0"/>
          <w:sz w:val="24"/>
          <w:szCs w:val="22"/>
          <w:shd w:val="clear" w:color="auto" w:fill="FFFFFF"/>
        </w:rPr>
        <w:t>月</w:t>
      </w:r>
      <w:r>
        <w:rPr>
          <w:rFonts w:ascii="SimSun" w:hAnsi="SimSun" w:eastAsia="SimSun"/>
          <w:color w:val="auto"/>
          <w:kern w:val="0"/>
          <w:sz w:val="24"/>
          <w:szCs w:val="22"/>
          <w:shd w:val="clear" w:color="auto" w:fill="FFFFFF"/>
        </w:rPr>
        <w:t xml:space="preserve">  </w:t>
      </w:r>
      <w:r>
        <w:rPr>
          <w:rFonts w:hint="eastAsia" w:ascii="SimSun" w:hAnsi="SimSun" w:eastAsia="SimSun"/>
          <w:color w:val="auto"/>
          <w:kern w:val="0"/>
          <w:sz w:val="24"/>
          <w:szCs w:val="22"/>
          <w:shd w:val="clear" w:color="auto" w:fill="FFFFFF"/>
        </w:rPr>
        <w:t xml:space="preserve"> </w:t>
      </w:r>
      <w:r>
        <w:rPr>
          <w:rFonts w:ascii="SimSun" w:hAnsi="SimSun" w:eastAsia="SimSun"/>
          <w:color w:val="auto"/>
          <w:kern w:val="0"/>
          <w:sz w:val="24"/>
          <w:szCs w:val="22"/>
          <w:shd w:val="clear" w:color="auto" w:fill="FFFFFF"/>
        </w:rPr>
        <w:t xml:space="preserve">  </w:t>
      </w:r>
      <w:r>
        <w:rPr>
          <w:rFonts w:hint="eastAsia" w:ascii="SimSun" w:hAnsi="SimSun" w:eastAsia="SimSun"/>
          <w:color w:val="auto"/>
          <w:kern w:val="0"/>
          <w:sz w:val="24"/>
          <w:szCs w:val="22"/>
          <w:shd w:val="clear" w:color="auto" w:fill="FFFFFF"/>
        </w:rPr>
        <w:t>日</w:t>
      </w:r>
    </w:p>
    <w:p w14:paraId="00570A68">
      <w:pPr>
        <w:jc w:val="left"/>
        <w:rPr>
          <w:rFonts w:ascii="Arial" w:hAnsi="Arial" w:eastAsia="SimSun" w:cs="SimSun"/>
          <w:b/>
          <w:snapToGrid w:val="0"/>
          <w:kern w:val="0"/>
          <w:sz w:val="22"/>
          <w:szCs w:val="22"/>
        </w:rPr>
      </w:pPr>
      <w:r>
        <w:rPr>
          <w:rFonts w:hint="eastAsia" w:ascii="Arial" w:hAnsi="Arial" w:eastAsia="SimSun" w:cs="SimSun"/>
          <w:b/>
          <w:snapToGrid w:val="0"/>
          <w:kern w:val="0"/>
          <w:sz w:val="22"/>
          <w:szCs w:val="22"/>
        </w:rPr>
        <w:br w:type="page"/>
      </w:r>
    </w:p>
    <w:p w14:paraId="2636EEB5">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附件九：《开业确认书》</w:t>
      </w:r>
    </w:p>
    <w:p w14:paraId="24704EB4">
      <w:pPr>
        <w:spacing w:line="480" w:lineRule="exact"/>
        <w:jc w:val="center"/>
        <w:rPr>
          <w:rFonts w:ascii="SimSun" w:hAnsi="Calibri" w:eastAsia="SimSun"/>
          <w:b/>
          <w:color w:val="auto"/>
          <w:sz w:val="24"/>
          <w:szCs w:val="22"/>
          <w:shd w:val="clear" w:color="auto" w:fill="FFFFFF"/>
        </w:rPr>
      </w:pPr>
      <w:r>
        <w:rPr>
          <w:rFonts w:hint="eastAsia" w:ascii="SimSun" w:hAnsi="SimSun" w:eastAsia="SimSun"/>
          <w:b/>
          <w:color w:val="auto"/>
          <w:sz w:val="24"/>
          <w:szCs w:val="22"/>
          <w:shd w:val="clear" w:color="auto" w:fill="FFFFFF"/>
        </w:rPr>
        <w:t>开业确认书</w:t>
      </w:r>
    </w:p>
    <w:p w14:paraId="0388130E">
      <w:pPr>
        <w:spacing w:line="480" w:lineRule="exact"/>
        <w:ind w:firstLine="480" w:firstLineChars="200"/>
        <w:rPr>
          <w:rFonts w:ascii="SimSun" w:hAnsi="SimSun" w:eastAsia="SimSun"/>
          <w:color w:val="auto"/>
          <w:sz w:val="24"/>
          <w:szCs w:val="22"/>
          <w:shd w:val="clear" w:color="auto" w:fill="FFFFFF"/>
        </w:rPr>
      </w:pPr>
    </w:p>
    <w:p w14:paraId="164FB464">
      <w:pPr>
        <w:spacing w:line="480" w:lineRule="exact"/>
        <w:ind w:firstLine="480" w:firstLineChars="200"/>
        <w:rPr>
          <w:rFonts w:ascii="SimSun" w:hAnsi="SimSun" w:eastAsia="SimSun"/>
          <w:color w:val="auto"/>
          <w:sz w:val="24"/>
          <w:szCs w:val="22"/>
          <w:shd w:val="clear" w:color="auto" w:fill="FFFFFF"/>
        </w:rPr>
      </w:pPr>
      <w:r>
        <w:rPr>
          <w:rFonts w:hint="eastAsia" w:ascii="SimSun" w:hAnsi="SimSun" w:eastAsia="SimSun"/>
          <w:color w:val="auto"/>
          <w:sz w:val="24"/>
          <w:szCs w:val="22"/>
          <w:shd w:val="clear" w:color="auto" w:fill="FFFFFF"/>
        </w:rPr>
        <w:t>鉴于：</w:t>
      </w:r>
    </w:p>
    <w:p w14:paraId="0AC80B91">
      <w:pPr>
        <w:spacing w:line="480" w:lineRule="exact"/>
        <w:ind w:firstLine="480" w:firstLineChars="200"/>
        <w:rPr>
          <w:rFonts w:ascii="SimSun" w:hAnsi="SimSun" w:eastAsia="SimSun"/>
          <w:color w:val="auto"/>
          <w:sz w:val="24"/>
          <w:szCs w:val="22"/>
          <w:shd w:val="clear" w:color="auto" w:fill="FFFFFF"/>
        </w:rPr>
      </w:pPr>
      <w:r>
        <w:rPr>
          <w:rFonts w:hint="eastAsia" w:ascii="SimSun" w:hAnsi="SimSun" w:eastAsia="SimSun"/>
          <w:color w:val="auto"/>
          <w:sz w:val="24"/>
          <w:szCs w:val="22"/>
          <w:shd w:val="clear" w:color="auto" w:fill="FFFFFF"/>
        </w:rPr>
        <w:t>1、甲、乙双方于就位于中国四川省成都市成华区青龙街道西林社区十、十一组天府国际动漫城</w:t>
      </w:r>
      <w:r>
        <w:rPr>
          <w:rFonts w:hint="eastAsia" w:ascii="SimSun" w:hAnsi="SimSun" w:eastAsia="SimSun"/>
          <w:color w:val="auto"/>
          <w:sz w:val="24"/>
          <w:szCs w:val="22"/>
          <w:u w:val="single"/>
          <w:shd w:val="clear" w:color="auto" w:fill="FFFFFF"/>
        </w:rPr>
        <w:t xml:space="preserve">     </w:t>
      </w:r>
      <w:r>
        <w:rPr>
          <w:rFonts w:hint="eastAsia" w:ascii="SimSun" w:hAnsi="SimSun" w:eastAsia="SimSun"/>
          <w:color w:val="auto"/>
          <w:sz w:val="24"/>
          <w:szCs w:val="22"/>
          <w:shd w:val="clear" w:color="auto" w:fill="FFFFFF"/>
        </w:rPr>
        <w:t>号楼</w:t>
      </w:r>
      <w:r>
        <w:rPr>
          <w:rFonts w:hint="eastAsia" w:ascii="SimSun" w:hAnsi="SimSun" w:eastAsia="SimSun"/>
          <w:color w:val="auto"/>
          <w:sz w:val="24"/>
          <w:szCs w:val="22"/>
          <w:u w:val="single"/>
          <w:shd w:val="clear" w:color="auto" w:fill="FFFFFF"/>
        </w:rPr>
        <w:t xml:space="preserve">     </w:t>
      </w:r>
      <w:r>
        <w:rPr>
          <w:rFonts w:hint="eastAsia" w:ascii="SimSun" w:hAnsi="SimSun" w:eastAsia="SimSun"/>
          <w:color w:val="auto"/>
          <w:sz w:val="24"/>
          <w:szCs w:val="22"/>
          <w:shd w:val="clear" w:color="auto" w:fill="FFFFFF"/>
        </w:rPr>
        <w:t>层</w:t>
      </w:r>
      <w:r>
        <w:rPr>
          <w:rFonts w:hint="eastAsia" w:ascii="SimSun" w:hAnsi="SimSun" w:eastAsia="SimSun"/>
          <w:color w:val="auto"/>
          <w:sz w:val="24"/>
          <w:szCs w:val="22"/>
          <w:u w:val="single"/>
          <w:shd w:val="clear" w:color="auto" w:fill="FFFFFF"/>
        </w:rPr>
        <w:t xml:space="preserve">     </w:t>
      </w:r>
      <w:r>
        <w:rPr>
          <w:rFonts w:hint="eastAsia" w:ascii="SimSun" w:hAnsi="SimSun" w:eastAsia="SimSun"/>
          <w:color w:val="auto"/>
          <w:sz w:val="24"/>
          <w:szCs w:val="22"/>
          <w:shd w:val="clear" w:color="auto" w:fill="FFFFFF"/>
        </w:rPr>
        <w:t>号商铺签署了《天府国际动漫城租赁合同》（合同编号：                  ），由甲方向乙方出租该商铺。</w:t>
      </w:r>
    </w:p>
    <w:p w14:paraId="377065BC">
      <w:pPr>
        <w:spacing w:line="480" w:lineRule="exact"/>
        <w:ind w:firstLine="480" w:firstLineChars="200"/>
        <w:rPr>
          <w:rFonts w:ascii="SimSun" w:hAnsi="SimSun" w:eastAsia="SimSun"/>
          <w:color w:val="auto"/>
          <w:sz w:val="24"/>
          <w:szCs w:val="22"/>
          <w:shd w:val="clear" w:color="auto" w:fill="FFFFFF"/>
        </w:rPr>
      </w:pPr>
      <w:r>
        <w:rPr>
          <w:rFonts w:hint="eastAsia" w:ascii="SimSun" w:hAnsi="SimSun" w:eastAsia="SimSun"/>
          <w:color w:val="auto"/>
          <w:sz w:val="24"/>
          <w:szCs w:val="22"/>
          <w:shd w:val="clear" w:color="auto" w:fill="FFFFFF"/>
        </w:rPr>
        <w:t>2、乙方已经完成了开业准备并具备开业条件，特此向甲方申请提前开业。</w:t>
      </w:r>
    </w:p>
    <w:p w14:paraId="6DFBAFA4">
      <w:pPr>
        <w:adjustRightInd w:val="0"/>
        <w:spacing w:line="380" w:lineRule="exact"/>
        <w:textAlignment w:val="baseline"/>
        <w:rPr>
          <w:rFonts w:ascii="Arial" w:hAnsi="Arial" w:eastAsia="SimSun" w:cs="SimSun"/>
          <w:b/>
          <w:snapToGrid w:val="0"/>
          <w:kern w:val="0"/>
          <w:sz w:val="22"/>
          <w:szCs w:val="22"/>
        </w:rPr>
      </w:pPr>
    </w:p>
    <w:p w14:paraId="6B8E1851">
      <w:pPr>
        <w:adjustRightInd w:val="0"/>
        <w:spacing w:line="380" w:lineRule="exact"/>
        <w:textAlignment w:val="baseline"/>
        <w:rPr>
          <w:rFonts w:ascii="Arial" w:hAnsi="Arial" w:eastAsia="SimSun" w:cs="SimSun"/>
          <w:b/>
          <w:snapToGrid w:val="0"/>
          <w:kern w:val="0"/>
          <w:sz w:val="22"/>
          <w:szCs w:val="22"/>
        </w:rPr>
      </w:pPr>
    </w:p>
    <w:p w14:paraId="4547D170">
      <w:pPr>
        <w:spacing w:before="120" w:beforeLines="50" w:after="120" w:afterLines="50"/>
        <w:outlineLvl w:val="0"/>
        <w:rPr>
          <w:rFonts w:ascii="SimSun" w:hAnsi="SimSun" w:eastAsia="SimSun"/>
          <w:color w:val="auto"/>
          <w:sz w:val="24"/>
          <w:szCs w:val="22"/>
          <w:shd w:val="clear" w:color="auto" w:fill="FFFFFF"/>
        </w:rPr>
      </w:pPr>
      <w:r>
        <w:rPr>
          <w:rFonts w:hint="eastAsia" w:ascii="SimSun" w:hAnsi="SimSun" w:eastAsia="SimSun"/>
          <w:color w:val="auto"/>
          <w:sz w:val="24"/>
          <w:szCs w:val="22"/>
          <w:shd w:val="clear" w:color="auto" w:fill="FFFFFF"/>
        </w:rPr>
        <w:t>兹确认：</w:t>
      </w:r>
    </w:p>
    <w:p w14:paraId="6F3A92D2">
      <w:pPr>
        <w:spacing w:line="480" w:lineRule="exact"/>
        <w:ind w:firstLine="480" w:firstLineChars="200"/>
        <w:rPr>
          <w:rFonts w:ascii="SimSun" w:hAnsi="SimSun" w:eastAsia="SimSun"/>
          <w:color w:val="auto"/>
          <w:sz w:val="24"/>
          <w:szCs w:val="22"/>
          <w:shd w:val="clear" w:color="auto" w:fill="FFFFFF"/>
        </w:rPr>
      </w:pPr>
      <w:r>
        <w:rPr>
          <w:rFonts w:hint="eastAsia" w:ascii="SimSun" w:hAnsi="SimSun" w:eastAsia="SimSun"/>
          <w:color w:val="auto"/>
          <w:sz w:val="24"/>
          <w:szCs w:val="22"/>
          <w:shd w:val="clear" w:color="auto" w:fill="FFFFFF"/>
        </w:rPr>
        <w:t>1、甲方同意，乙方在    年    月    日提前开业。</w:t>
      </w:r>
    </w:p>
    <w:p w14:paraId="351F7A07">
      <w:pPr>
        <w:spacing w:line="480" w:lineRule="exact"/>
        <w:ind w:firstLine="480" w:firstLineChars="200"/>
        <w:rPr>
          <w:rFonts w:ascii="SimSun" w:hAnsi="SimSun" w:eastAsia="SimSun"/>
          <w:color w:val="auto"/>
          <w:sz w:val="24"/>
          <w:szCs w:val="22"/>
          <w:shd w:val="clear" w:color="auto" w:fill="FFFFFF"/>
        </w:rPr>
      </w:pPr>
      <w:r>
        <w:rPr>
          <w:rFonts w:hint="eastAsia" w:ascii="SimSun" w:hAnsi="SimSun" w:eastAsia="SimSun"/>
          <w:color w:val="auto"/>
          <w:sz w:val="24"/>
          <w:szCs w:val="22"/>
          <w:shd w:val="clear" w:color="auto" w:fill="FFFFFF"/>
        </w:rPr>
        <w:t>2、《天府国际动漫城租赁合同》项下计租日调整为    年    月    日，计租期、运营培育期期限相应调整。</w:t>
      </w:r>
    </w:p>
    <w:p w14:paraId="13991C36">
      <w:pPr>
        <w:spacing w:before="120" w:beforeLines="50" w:after="120" w:afterLines="50"/>
        <w:outlineLvl w:val="0"/>
        <w:rPr>
          <w:rFonts w:ascii="SimSun" w:hAnsi="Calibri" w:eastAsia="SimSun"/>
          <w:color w:val="auto"/>
          <w:sz w:val="24"/>
          <w:szCs w:val="22"/>
          <w:shd w:val="clear" w:color="auto" w:fill="FFFFFF"/>
        </w:rPr>
      </w:pPr>
    </w:p>
    <w:p w14:paraId="73DC09E6">
      <w:pPr>
        <w:spacing w:before="120" w:beforeLines="50" w:after="120" w:afterLines="50"/>
        <w:outlineLvl w:val="0"/>
        <w:rPr>
          <w:rFonts w:ascii="SimSun" w:hAnsi="Calibri" w:eastAsia="SimSun"/>
          <w:color w:val="auto"/>
          <w:sz w:val="24"/>
          <w:szCs w:val="22"/>
          <w:shd w:val="clear" w:color="auto" w:fill="FFFFFF"/>
        </w:rPr>
      </w:pPr>
    </w:p>
    <w:p w14:paraId="5B74A4EE">
      <w:pPr>
        <w:spacing w:before="120" w:beforeLines="50" w:after="120" w:afterLines="50"/>
        <w:outlineLvl w:val="0"/>
        <w:rPr>
          <w:rFonts w:ascii="SimSun" w:hAnsi="Calibri" w:eastAsia="SimSun"/>
          <w:color w:val="auto"/>
          <w:sz w:val="24"/>
          <w:szCs w:val="22"/>
          <w:shd w:val="clear" w:color="auto" w:fill="FFFFFF"/>
        </w:rPr>
      </w:pPr>
    </w:p>
    <w:p w14:paraId="24E8195A">
      <w:pPr>
        <w:spacing w:before="120" w:beforeLines="50" w:after="120" w:afterLines="50"/>
        <w:outlineLvl w:val="0"/>
        <w:rPr>
          <w:rFonts w:ascii="SimSun" w:hAnsi="Calibri" w:eastAsia="SimSun"/>
          <w:color w:val="auto"/>
          <w:sz w:val="24"/>
          <w:szCs w:val="22"/>
          <w:shd w:val="clear" w:color="auto" w:fill="FFFFFF"/>
        </w:rPr>
      </w:pPr>
    </w:p>
    <w:p w14:paraId="772151D5">
      <w:pPr>
        <w:spacing w:before="120" w:beforeLines="50" w:after="120" w:afterLines="50"/>
        <w:outlineLvl w:val="0"/>
        <w:rPr>
          <w:rFonts w:ascii="SimSun" w:hAnsi="Calibri" w:eastAsia="SimSun"/>
          <w:color w:val="auto"/>
          <w:sz w:val="24"/>
          <w:szCs w:val="22"/>
          <w:shd w:val="clear" w:color="auto" w:fill="FFFFFF"/>
        </w:rPr>
      </w:pPr>
      <w:r>
        <w:rPr>
          <w:rFonts w:hint="eastAsia" w:ascii="SimSun" w:hAnsi="SimSun" w:eastAsia="SimSun"/>
          <w:color w:val="auto"/>
          <w:sz w:val="24"/>
          <w:szCs w:val="22"/>
          <w:shd w:val="clear" w:color="auto" w:fill="FFFFFF"/>
        </w:rPr>
        <w:t>甲方（签字或盖章）：</w:t>
      </w:r>
    </w:p>
    <w:p w14:paraId="544D44CD">
      <w:pPr>
        <w:spacing w:before="120" w:beforeLines="50" w:after="120" w:afterLines="50"/>
        <w:outlineLvl w:val="0"/>
        <w:rPr>
          <w:rFonts w:ascii="SimSun" w:hAnsi="Calibri" w:eastAsia="SimSun"/>
          <w:color w:val="auto"/>
          <w:sz w:val="24"/>
          <w:szCs w:val="22"/>
          <w:shd w:val="clear" w:color="auto" w:fill="FFFFFF"/>
        </w:rPr>
      </w:pPr>
    </w:p>
    <w:p w14:paraId="33554005">
      <w:pPr>
        <w:spacing w:before="120" w:beforeLines="50" w:after="120" w:afterLines="50"/>
        <w:outlineLvl w:val="0"/>
        <w:rPr>
          <w:rFonts w:ascii="SimSun" w:hAnsi="Calibri" w:eastAsia="SimSun"/>
          <w:color w:val="auto"/>
          <w:sz w:val="24"/>
          <w:szCs w:val="22"/>
          <w:shd w:val="clear" w:color="auto" w:fill="FFFFFF"/>
        </w:rPr>
      </w:pPr>
      <w:r>
        <w:rPr>
          <w:rFonts w:hint="eastAsia" w:ascii="SimSun" w:hAnsi="SimSun" w:eastAsia="SimSun"/>
          <w:color w:val="auto"/>
          <w:sz w:val="24"/>
          <w:szCs w:val="22"/>
          <w:shd w:val="clear" w:color="auto" w:fill="FFFFFF"/>
        </w:rPr>
        <w:t>乙方（签字或盖章）：</w:t>
      </w:r>
    </w:p>
    <w:p w14:paraId="6885C798">
      <w:pPr>
        <w:spacing w:before="120" w:beforeLines="50" w:after="120" w:afterLines="50"/>
        <w:outlineLvl w:val="0"/>
        <w:rPr>
          <w:rFonts w:ascii="SimSun" w:hAnsi="Calibri" w:eastAsia="SimSun"/>
          <w:color w:val="auto"/>
          <w:sz w:val="24"/>
          <w:szCs w:val="22"/>
          <w:shd w:val="clear" w:color="auto" w:fill="FFFFFF"/>
        </w:rPr>
      </w:pPr>
    </w:p>
    <w:p w14:paraId="2982EAC6">
      <w:pPr>
        <w:pStyle w:val="2"/>
        <w:rPr>
          <w:rFonts w:hint="default"/>
        </w:rPr>
        <w:sectPr>
          <w:footerReference r:id="rId4" w:type="default"/>
          <w:pgSz w:w="11906" w:h="16838"/>
          <w:pgMar w:top="1440" w:right="1800" w:bottom="1440" w:left="1800" w:header="851" w:footer="992" w:gutter="0"/>
          <w:pgNumType w:fmt="decimal"/>
          <w:cols w:space="425" w:num="1"/>
          <w:docGrid w:type="lines" w:linePitch="312" w:charSpace="0"/>
        </w:sectPr>
      </w:pPr>
      <w:r>
        <w:rPr>
          <w:rFonts w:hint="eastAsia" w:ascii="SimSun" w:hAnsi="SimSun" w:eastAsia="SimSun"/>
          <w:color w:val="auto"/>
          <w:sz w:val="24"/>
          <w:szCs w:val="22"/>
          <w:shd w:val="clear" w:color="auto" w:fill="FFFFFF"/>
        </w:rPr>
        <w:t xml:space="preserve">签署日期：      </w:t>
      </w:r>
      <w:r>
        <w:rPr>
          <w:rFonts w:hint="eastAsia" w:ascii="SimSun" w:hAnsi="SimSun" w:eastAsia="SimSun"/>
          <w:color w:val="auto"/>
          <w:kern w:val="0"/>
          <w:sz w:val="24"/>
          <w:szCs w:val="22"/>
          <w:shd w:val="clear" w:color="auto" w:fill="FFFFFF"/>
        </w:rPr>
        <w:t>年</w:t>
      </w:r>
      <w:r>
        <w:rPr>
          <w:rFonts w:ascii="SimSun" w:hAnsi="SimSun" w:eastAsia="SimSun"/>
          <w:color w:val="auto"/>
          <w:kern w:val="0"/>
          <w:sz w:val="24"/>
          <w:szCs w:val="22"/>
          <w:shd w:val="clear" w:color="auto" w:fill="FFFFFF"/>
        </w:rPr>
        <w:t xml:space="preserve">  </w:t>
      </w:r>
      <w:r>
        <w:rPr>
          <w:rFonts w:hint="eastAsia" w:ascii="SimSun" w:hAnsi="SimSun" w:eastAsia="SimSun"/>
          <w:color w:val="auto"/>
          <w:kern w:val="0"/>
          <w:sz w:val="24"/>
          <w:szCs w:val="22"/>
          <w:shd w:val="clear" w:color="auto" w:fill="FFFFFF"/>
        </w:rPr>
        <w:t xml:space="preserve"> </w:t>
      </w:r>
      <w:r>
        <w:rPr>
          <w:rFonts w:ascii="SimSun" w:hAnsi="SimSun" w:eastAsia="SimSun"/>
          <w:color w:val="auto"/>
          <w:kern w:val="0"/>
          <w:sz w:val="24"/>
          <w:szCs w:val="22"/>
          <w:shd w:val="clear" w:color="auto" w:fill="FFFFFF"/>
        </w:rPr>
        <w:t xml:space="preserve">  </w:t>
      </w:r>
      <w:r>
        <w:rPr>
          <w:rFonts w:hint="eastAsia" w:ascii="SimSun" w:hAnsi="SimSun" w:eastAsia="SimSun"/>
          <w:color w:val="auto"/>
          <w:kern w:val="0"/>
          <w:sz w:val="24"/>
          <w:szCs w:val="22"/>
          <w:shd w:val="clear" w:color="auto" w:fill="FFFFFF"/>
        </w:rPr>
        <w:t>月</w:t>
      </w:r>
      <w:r>
        <w:rPr>
          <w:rFonts w:ascii="SimSun" w:hAnsi="SimSun" w:eastAsia="SimSun"/>
          <w:color w:val="auto"/>
          <w:kern w:val="0"/>
          <w:sz w:val="24"/>
          <w:szCs w:val="22"/>
          <w:shd w:val="clear" w:color="auto" w:fill="FFFFFF"/>
        </w:rPr>
        <w:t xml:space="preserve">  </w:t>
      </w:r>
      <w:r>
        <w:rPr>
          <w:rFonts w:hint="eastAsia" w:ascii="SimSun" w:hAnsi="SimSun" w:eastAsia="SimSun"/>
          <w:color w:val="auto"/>
          <w:kern w:val="0"/>
          <w:sz w:val="24"/>
          <w:szCs w:val="22"/>
          <w:shd w:val="clear" w:color="auto" w:fill="FFFFFF"/>
        </w:rPr>
        <w:t xml:space="preserve"> </w:t>
      </w:r>
      <w:r>
        <w:rPr>
          <w:rFonts w:ascii="SimSun" w:hAnsi="SimSun" w:eastAsia="SimSun"/>
          <w:color w:val="auto"/>
          <w:kern w:val="0"/>
          <w:sz w:val="24"/>
          <w:szCs w:val="22"/>
          <w:shd w:val="clear" w:color="auto" w:fill="FFFFFF"/>
        </w:rPr>
        <w:t xml:space="preserve">  </w:t>
      </w:r>
      <w:r>
        <w:rPr>
          <w:rFonts w:hint="eastAsia" w:ascii="SimSun" w:hAnsi="SimSun" w:eastAsia="SimSun"/>
          <w:color w:val="auto"/>
          <w:kern w:val="0"/>
          <w:sz w:val="24"/>
          <w:szCs w:val="22"/>
          <w:shd w:val="clear" w:color="auto" w:fill="FFFFFF"/>
        </w:rPr>
        <w:t>日</w:t>
      </w:r>
    </w:p>
    <w:p w14:paraId="182A08C9">
      <w:pPr>
        <w:spacing w:line="576" w:lineRule="exact"/>
        <w:rPr>
          <w:rFonts w:hint="eastAsia" w:ascii="Times New Roman" w:hAnsi="Times New Roman" w:eastAsia="FZFangSong-Z02S" w:cs="Times New Roman"/>
          <w:sz w:val="28"/>
          <w:szCs w:val="28"/>
          <w:lang w:val="en-US" w:eastAsia="zh-CN"/>
        </w:rPr>
      </w:pPr>
      <w:r>
        <w:rPr>
          <w:rFonts w:hint="default" w:ascii="Times New Roman" w:hAnsi="Times New Roman" w:eastAsia="FZFangSong-Z02S" w:cs="Times New Roman"/>
          <w:sz w:val="28"/>
          <w:szCs w:val="28"/>
        </w:rPr>
        <w:t>附件</w:t>
      </w:r>
      <w:r>
        <w:rPr>
          <w:rFonts w:hint="eastAsia" w:ascii="Times New Roman" w:hAnsi="Times New Roman" w:eastAsia="FZFangSong-Z02S" w:cs="Times New Roman"/>
          <w:sz w:val="28"/>
          <w:szCs w:val="28"/>
          <w:lang w:val="en-US" w:eastAsia="zh-CN"/>
        </w:rPr>
        <w:t>5</w:t>
      </w:r>
      <w:r>
        <w:rPr>
          <w:rFonts w:hint="default" w:ascii="Times New Roman" w:hAnsi="Times New Roman" w:eastAsia="FZFangSong-Z02S" w:cs="Times New Roman"/>
          <w:sz w:val="28"/>
          <w:szCs w:val="28"/>
        </w:rPr>
        <w:t>：</w:t>
      </w:r>
      <w:r>
        <w:rPr>
          <w:rFonts w:hint="eastAsia" w:ascii="Times New Roman" w:hAnsi="Times New Roman" w:eastAsia="FZFangSong-Z02S" w:cs="Times New Roman"/>
          <w:sz w:val="28"/>
          <w:szCs w:val="28"/>
          <w:lang w:val="en-US" w:eastAsia="zh-CN"/>
        </w:rPr>
        <w:t>天府国际动漫城商铺合作方公开招募评分细则</w:t>
      </w:r>
    </w:p>
    <w:tbl>
      <w:tblPr>
        <w:tblStyle w:val="8"/>
        <w:tblW w:w="135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63"/>
        <w:gridCol w:w="1477"/>
        <w:gridCol w:w="8393"/>
        <w:gridCol w:w="1727"/>
      </w:tblGrid>
      <w:tr w14:paraId="23AA1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nil"/>
              <w:right w:val="single" w:color="000000" w:sz="4" w:space="0"/>
            </w:tcBorders>
            <w:shd w:val="clear" w:color="auto" w:fill="auto"/>
            <w:vAlign w:val="center"/>
          </w:tcPr>
          <w:p w14:paraId="64339A8C">
            <w:pPr>
              <w:keepNext w:val="0"/>
              <w:keepLines w:val="0"/>
              <w:widowControl/>
              <w:suppressLineNumbers w:val="0"/>
              <w:jc w:val="center"/>
              <w:textAlignment w:val="center"/>
              <w:rPr>
                <w:rFonts w:ascii="Microsoft YaHei" w:hAnsi="Microsoft YaHei" w:eastAsia="Microsoft YaHei" w:cs="Microsoft YaHei"/>
                <w:b/>
                <w:bCs/>
                <w:i w:val="0"/>
                <w:iCs w:val="0"/>
                <w:color w:val="000000"/>
                <w:sz w:val="32"/>
                <w:szCs w:val="32"/>
                <w:u w:val="none"/>
              </w:rPr>
            </w:pPr>
            <w:r>
              <w:rPr>
                <w:rFonts w:hint="eastAsia" w:ascii="Microsoft YaHei" w:hAnsi="Microsoft YaHei" w:eastAsia="Microsoft YaHei" w:cs="Microsoft YaHei"/>
                <w:b/>
                <w:bCs/>
                <w:i w:val="0"/>
                <w:iCs w:val="0"/>
                <w:color w:val="000000"/>
                <w:kern w:val="0"/>
                <w:sz w:val="32"/>
                <w:szCs w:val="32"/>
                <w:u w:val="none"/>
                <w:lang w:val="en-US" w:eastAsia="zh-CN" w:bidi="ar"/>
              </w:rPr>
              <w:t>天府国际动漫城商铺合作方公开招募评分细则</w:t>
            </w:r>
          </w:p>
        </w:tc>
      </w:tr>
      <w:tr w14:paraId="1FC95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AC2A6FE">
            <w:pPr>
              <w:keepNext w:val="0"/>
              <w:keepLines w:val="0"/>
              <w:widowControl/>
              <w:suppressLineNumbers w:val="0"/>
              <w:jc w:val="left"/>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铺号：</w:t>
            </w:r>
          </w:p>
        </w:tc>
      </w:tr>
      <w:tr w14:paraId="3562B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3560" w:type="dxa"/>
            <w:gridSpan w:val="4"/>
            <w:tcBorders>
              <w:top w:val="nil"/>
              <w:left w:val="single" w:color="000000" w:sz="4" w:space="0"/>
              <w:bottom w:val="single" w:color="000000" w:sz="4" w:space="0"/>
              <w:right w:val="single" w:color="000000" w:sz="4" w:space="0"/>
            </w:tcBorders>
            <w:shd w:val="clear" w:color="auto" w:fill="auto"/>
            <w:vAlign w:val="center"/>
          </w:tcPr>
          <w:p w14:paraId="2750ABA0">
            <w:pPr>
              <w:keepNext w:val="0"/>
              <w:keepLines w:val="0"/>
              <w:widowControl/>
              <w:suppressLineNumbers w:val="0"/>
              <w:jc w:val="left"/>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一、评分项目和权责分配</w:t>
            </w:r>
          </w:p>
        </w:tc>
      </w:tr>
      <w:tr w14:paraId="66FFA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09991">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33BABB">
            <w:pPr>
              <w:keepNext w:val="0"/>
              <w:keepLines w:val="0"/>
              <w:widowControl/>
              <w:suppressLineNumbers w:val="0"/>
              <w:jc w:val="left"/>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评分项</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F8457">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权责分配</w:t>
            </w:r>
          </w:p>
        </w:tc>
      </w:tr>
      <w:tr w14:paraId="6AE6F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1F847">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3C1808">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招租条件</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CA64C">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70</w:t>
            </w:r>
          </w:p>
        </w:tc>
      </w:tr>
      <w:tr w14:paraId="37A77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6DD90">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2</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3E1248">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运营方案规划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FF25D">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30</w:t>
            </w:r>
          </w:p>
        </w:tc>
      </w:tr>
      <w:tr w14:paraId="1DBE3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5E152">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3</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FC7F9B">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总分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C329F">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100</w:t>
            </w:r>
          </w:p>
        </w:tc>
      </w:tr>
      <w:tr w14:paraId="3CFE9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1968AFA">
            <w:pPr>
              <w:keepNext w:val="0"/>
              <w:keepLines w:val="0"/>
              <w:widowControl/>
              <w:suppressLineNumbers w:val="0"/>
              <w:jc w:val="left"/>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二、评分细则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3962C">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满分分值</w:t>
            </w:r>
          </w:p>
        </w:tc>
      </w:tr>
      <w:tr w14:paraId="4B368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61D8447">
            <w:pPr>
              <w:keepNext w:val="0"/>
              <w:keepLines w:val="0"/>
              <w:widowControl/>
              <w:suppressLineNumbers w:val="0"/>
              <w:jc w:val="left"/>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（一）租金</w:t>
            </w:r>
          </w:p>
        </w:tc>
      </w:tr>
      <w:tr w14:paraId="4B49B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249F0">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EF13EE">
            <w:pPr>
              <w:keepNext w:val="0"/>
              <w:keepLines w:val="0"/>
              <w:widowControl/>
              <w:suppressLineNumbers w:val="0"/>
              <w:jc w:val="left"/>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0FE17">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70</w:t>
            </w:r>
          </w:p>
        </w:tc>
      </w:tr>
      <w:tr w14:paraId="0073F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AAA4F">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C8F381">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招租条件满分为70分，基准分数线为60分，报价达到招租底价，得分即为60分。在招租底价基础上每增加0.5元/平方/月或在扣点基准上每增加0.5%，分数增加1分，分数不超过70分。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1E816">
            <w:pPr>
              <w:jc w:val="center"/>
              <w:rPr>
                <w:rFonts w:hint="eastAsia" w:ascii="Microsoft YaHei" w:hAnsi="Microsoft YaHei" w:eastAsia="Microsoft YaHei" w:cs="Microsoft YaHei"/>
                <w:i w:val="0"/>
                <w:iCs w:val="0"/>
                <w:color w:val="000000"/>
                <w:sz w:val="22"/>
                <w:szCs w:val="22"/>
                <w:u w:val="none"/>
              </w:rPr>
            </w:pPr>
          </w:p>
        </w:tc>
      </w:tr>
      <w:tr w14:paraId="1D78A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7F53E6E">
            <w:pPr>
              <w:keepNext w:val="0"/>
              <w:keepLines w:val="0"/>
              <w:widowControl/>
              <w:suppressLineNumbers w:val="0"/>
              <w:jc w:val="left"/>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（二）运营规划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757A3">
            <w:pPr>
              <w:jc w:val="center"/>
              <w:rPr>
                <w:rFonts w:hint="eastAsia" w:ascii="Microsoft YaHei" w:hAnsi="Microsoft YaHei" w:eastAsia="Microsoft YaHei" w:cs="Microsoft YaHei"/>
                <w:i w:val="0"/>
                <w:iCs w:val="0"/>
                <w:color w:val="000000"/>
                <w:sz w:val="22"/>
                <w:szCs w:val="22"/>
                <w:u w:val="none"/>
              </w:rPr>
            </w:pPr>
          </w:p>
        </w:tc>
      </w:tr>
      <w:tr w14:paraId="5B57D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90682A">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序号</w:t>
            </w:r>
          </w:p>
        </w:tc>
        <w:tc>
          <w:tcPr>
            <w:tcW w:w="14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49B253">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测评项</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622547">
            <w:pPr>
              <w:keepNext w:val="0"/>
              <w:keepLines w:val="0"/>
              <w:widowControl/>
              <w:suppressLineNumbers w:val="0"/>
              <w:jc w:val="left"/>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F3AB7">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30</w:t>
            </w:r>
          </w:p>
        </w:tc>
      </w:tr>
      <w:tr w14:paraId="2C922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9"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ECB2D7">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1</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42546">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规划运营方案</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83C64D">
            <w:pPr>
              <w:keepNext w:val="0"/>
              <w:keepLines w:val="0"/>
              <w:widowControl/>
              <w:suppressLineNumbers w:val="0"/>
              <w:jc w:val="left"/>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方案须包含品牌介绍、定位、规划及运营、投资预算等内容。评审委员会根据方案进行综合评审，优得25-30分，良得18-24分，一般得10-17分，差得1-9分，无得0分。（评分保留整数）</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39A7E">
            <w:pPr>
              <w:jc w:val="center"/>
              <w:rPr>
                <w:rFonts w:hint="eastAsia" w:ascii="Microsoft YaHei" w:hAnsi="Microsoft YaHei" w:eastAsia="Microsoft YaHei" w:cs="Microsoft YaHei"/>
                <w:i w:val="0"/>
                <w:iCs w:val="0"/>
                <w:color w:val="000000"/>
                <w:sz w:val="22"/>
                <w:szCs w:val="22"/>
                <w:u w:val="none"/>
              </w:rPr>
            </w:pPr>
          </w:p>
        </w:tc>
      </w:tr>
      <w:tr w14:paraId="7702E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jc w:val="center"/>
        </w:trPr>
        <w:tc>
          <w:tcPr>
            <w:tcW w:w="3440" w:type="dxa"/>
            <w:gridSpan w:val="2"/>
            <w:tcBorders>
              <w:top w:val="single" w:color="000000" w:sz="4" w:space="0"/>
              <w:left w:val="single" w:color="000000" w:sz="4" w:space="0"/>
              <w:bottom w:val="single" w:color="000000" w:sz="4" w:space="0"/>
              <w:right w:val="nil"/>
            </w:tcBorders>
            <w:shd w:val="clear" w:color="auto" w:fill="auto"/>
            <w:vAlign w:val="center"/>
          </w:tcPr>
          <w:p w14:paraId="7B987130">
            <w:pPr>
              <w:keepNext w:val="0"/>
              <w:keepLines w:val="0"/>
              <w:widowControl/>
              <w:suppressLineNumbers w:val="0"/>
              <w:jc w:val="left"/>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评分部门：</w:t>
            </w:r>
          </w:p>
        </w:tc>
        <w:tc>
          <w:tcPr>
            <w:tcW w:w="101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1EA8C7">
            <w:pPr>
              <w:keepNext w:val="0"/>
              <w:keepLines w:val="0"/>
              <w:widowControl/>
              <w:suppressLineNumbers w:val="0"/>
              <w:jc w:val="both"/>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总分：</w:t>
            </w:r>
          </w:p>
        </w:tc>
      </w:tr>
    </w:tbl>
    <w:p w14:paraId="4F4B02E0">
      <w:pPr>
        <w:bidi w:val="0"/>
        <w:jc w:val="left"/>
        <w:rPr>
          <w:rFonts w:hint="default"/>
          <w:lang w:val="en-US" w:eastAsia="zh-CN"/>
        </w:rPr>
      </w:pPr>
    </w:p>
    <w:sectPr>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3"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embedRegular r:id="rId1" w:fontKey="{163CFC7D-9AD3-491A-BAE7-18B84439ACC5}"/>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2" w:fontKey="{D2E547EA-012D-4E85-B1D4-9BEBC2113F3D}"/>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9C03B40F-E86C-45BA-9C22-5049F161675B}"/>
  </w:font>
  <w:font w:name="SimSun">
    <w:panose1 w:val="02010600030101010101"/>
    <w:charset w:val="50"/>
    <w:family w:val="auto"/>
    <w:pitch w:val="default"/>
    <w:sig w:usb0="00000003" w:usb1="288F0000" w:usb2="00000006" w:usb3="00000000" w:csb0="00040001" w:csb1="00000000"/>
    <w:embedRegular r:id="rId4" w:fontKey="{E8B032B6-B4B4-42AD-ADD7-30F7FFCE0E4B}"/>
  </w:font>
  <w:font w:name="等线">
    <w:altName w:val="Microsoft YaHei"/>
    <w:panose1 w:val="02010600030101010101"/>
    <w:charset w:val="86"/>
    <w:family w:val="auto"/>
    <w:pitch w:val="default"/>
    <w:sig w:usb0="00000000" w:usb1="00000000" w:usb2="00000016" w:usb3="00000000" w:csb0="0004000F" w:csb1="00000000"/>
  </w:font>
  <w:font w:name="Microsoft YaHei">
    <w:panose1 w:val="020B0503020204020204"/>
    <w:charset w:val="86"/>
    <w:family w:val="swiss"/>
    <w:pitch w:val="default"/>
    <w:sig w:usb0="80000287" w:usb1="280F3C52" w:usb2="00000016" w:usb3="00000000" w:csb0="0004001F" w:csb1="00000000"/>
    <w:embedRegular r:id="rId5" w:fontKey="{D77991BB-A591-4EC6-B98F-0AAD5319E8B7}"/>
  </w:font>
  <w:font w:name="FZFangSong-Z02S">
    <w:panose1 w:val="02000000000000000000"/>
    <w:charset w:val="86"/>
    <w:family w:val="auto"/>
    <w:pitch w:val="default"/>
    <w:sig w:usb0="A00002BF" w:usb1="184F6CFA" w:usb2="00000012" w:usb3="00000000" w:csb0="00040001" w:csb1="00000000"/>
    <w:embedRegular r:id="rId6" w:fontKey="{E1F87AE1-6277-4AF4-AE75-9A2B4C8CE085}"/>
  </w:font>
  <w:font w:name="STSong">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2914C">
    <w:pPr>
      <w:pStyle w:val="6"/>
      <w:tabs>
        <w:tab w:val="center" w:pos="4513"/>
        <w:tab w:val="right" w:pos="9026"/>
        <w:tab w:val="clear" w:pos="4153"/>
        <w:tab w:val="clear" w:pos="8306"/>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DCC1F">
    <w:pPr>
      <w:pStyle w:val="6"/>
      <w:tabs>
        <w:tab w:val="center" w:pos="4513"/>
        <w:tab w:val="right" w:pos="9026"/>
        <w:tab w:val="clear" w:pos="4153"/>
        <w:tab w:val="clear" w:pos="8306"/>
      </w:tabs>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09D856">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309D856">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C3DFD9"/>
    <w:multiLevelType w:val="singleLevel"/>
    <w:tmpl w:val="82C3DFD9"/>
    <w:lvl w:ilvl="0" w:tentative="0">
      <w:start w:val="1"/>
      <w:numFmt w:val="decimal"/>
      <w:lvlText w:val="%1."/>
      <w:lvlJc w:val="left"/>
      <w:pPr>
        <w:ind w:left="425" w:hanging="425"/>
      </w:pPr>
      <w:rPr>
        <w:rFonts w:hint="default"/>
      </w:rPr>
    </w:lvl>
  </w:abstractNum>
  <w:abstractNum w:abstractNumId="1">
    <w:nsid w:val="ABBA844F"/>
    <w:multiLevelType w:val="singleLevel"/>
    <w:tmpl w:val="ABBA844F"/>
    <w:lvl w:ilvl="0" w:tentative="0">
      <w:start w:val="1"/>
      <w:numFmt w:val="decimal"/>
      <w:lvlText w:val="%1."/>
      <w:lvlJc w:val="left"/>
      <w:pPr>
        <w:ind w:left="425" w:hanging="425"/>
      </w:pPr>
      <w:rPr>
        <w:rFonts w:hint="default" w:ascii="STSong" w:hAnsi="STSong" w:eastAsia="STSong" w:cs="STSong"/>
        <w:sz w:val="36"/>
        <w:szCs w:val="36"/>
      </w:rPr>
    </w:lvl>
  </w:abstractNum>
  <w:abstractNum w:abstractNumId="2">
    <w:nsid w:val="B3BD4228"/>
    <w:multiLevelType w:val="singleLevel"/>
    <w:tmpl w:val="B3BD4228"/>
    <w:lvl w:ilvl="0" w:tentative="0">
      <w:start w:val="1"/>
      <w:numFmt w:val="decimal"/>
      <w:suff w:val="nothing"/>
      <w:lvlText w:val="（%1）"/>
      <w:lvlJc w:val="left"/>
    </w:lvl>
  </w:abstractNum>
  <w:abstractNum w:abstractNumId="3">
    <w:nsid w:val="DD6E7714"/>
    <w:multiLevelType w:val="singleLevel"/>
    <w:tmpl w:val="DD6E7714"/>
    <w:lvl w:ilvl="0" w:tentative="0">
      <w:start w:val="1"/>
      <w:numFmt w:val="decimal"/>
      <w:lvlText w:val="(%1)"/>
      <w:lvlJc w:val="left"/>
      <w:pPr>
        <w:ind w:left="425" w:hanging="425"/>
      </w:pPr>
      <w:rPr>
        <w:rFonts w:hint="default"/>
      </w:rPr>
    </w:lvl>
  </w:abstractNum>
  <w:abstractNum w:abstractNumId="4">
    <w:nsid w:val="0C083490"/>
    <w:multiLevelType w:val="multilevel"/>
    <w:tmpl w:val="0C083490"/>
    <w:lvl w:ilvl="0" w:tentative="0">
      <w:start w:val="1"/>
      <w:numFmt w:val="chineseCountingThousand"/>
      <w:suff w:val="nothing"/>
      <w:lvlText w:val="第%1章"/>
      <w:lvlJc w:val="left"/>
      <w:pPr>
        <w:ind w:left="432" w:hanging="432"/>
      </w:pPr>
      <w:rPr>
        <w:rFonts w:hint="eastAsia"/>
      </w:rPr>
    </w:lvl>
    <w:lvl w:ilvl="1" w:tentative="0">
      <w:start w:val="1"/>
      <w:numFmt w:val="chineseCountingThousand"/>
      <w:pStyle w:val="3"/>
      <w:lvlText w:val="第%2章"/>
      <w:lvlJc w:val="left"/>
      <w:pPr>
        <w:tabs>
          <w:tab w:val="left" w:pos="576"/>
        </w:tabs>
        <w:ind w:left="576" w:hanging="576"/>
      </w:pPr>
      <w:rPr>
        <w:rFonts w:hint="eastAsia"/>
      </w:rPr>
    </w:lvl>
    <w:lvl w:ilvl="2" w:tentative="0">
      <w:start w:val="1"/>
      <w:numFmt w:val="decimal"/>
      <w:lvlText w:val="%3、"/>
      <w:lvlJc w:val="left"/>
      <w:pPr>
        <w:tabs>
          <w:tab w:val="left" w:pos="1146"/>
        </w:tabs>
        <w:ind w:left="1146" w:hanging="720"/>
      </w:pPr>
      <w:rPr>
        <w:rFonts w:hint="eastAsia"/>
      </w:rPr>
    </w:lvl>
    <w:lvl w:ilvl="3" w:tentative="0">
      <w:start w:val="1"/>
      <w:numFmt w:val="decimal"/>
      <w:lvlText w:val="%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1244DF46"/>
    <w:multiLevelType w:val="singleLevel"/>
    <w:tmpl w:val="1244DF46"/>
    <w:lvl w:ilvl="0" w:tentative="0">
      <w:start w:val="4"/>
      <w:numFmt w:val="chineseCounting"/>
      <w:suff w:val="nothing"/>
      <w:lvlText w:val="（%1）"/>
      <w:lvlJc w:val="left"/>
      <w:rPr>
        <w:rFonts w:hint="eastAsia"/>
      </w:rPr>
    </w:lvl>
  </w:abstractNum>
  <w:abstractNum w:abstractNumId="6">
    <w:nsid w:val="53C8C847"/>
    <w:multiLevelType w:val="singleLevel"/>
    <w:tmpl w:val="53C8C847"/>
    <w:lvl w:ilvl="0" w:tentative="0">
      <w:start w:val="1"/>
      <w:numFmt w:val="decimal"/>
      <w:suff w:val="nothing"/>
      <w:lvlText w:val="%1）"/>
      <w:lvlJc w:val="left"/>
    </w:lvl>
  </w:abstractNum>
  <w:abstractNum w:abstractNumId="7">
    <w:nsid w:val="5DBD638F"/>
    <w:multiLevelType w:val="singleLevel"/>
    <w:tmpl w:val="5DBD638F"/>
    <w:lvl w:ilvl="0" w:tentative="0">
      <w:start w:val="1"/>
      <w:numFmt w:val="decimal"/>
      <w:suff w:val="nothing"/>
      <w:lvlText w:val="（%1）"/>
      <w:lvlJc w:val="left"/>
    </w:lvl>
  </w:abstractNum>
  <w:abstractNum w:abstractNumId="8">
    <w:nsid w:val="61CBD056"/>
    <w:multiLevelType w:val="singleLevel"/>
    <w:tmpl w:val="61CBD056"/>
    <w:lvl w:ilvl="0" w:tentative="0">
      <w:start w:val="1"/>
      <w:numFmt w:val="decimal"/>
      <w:lvlText w:val="(%1)"/>
      <w:lvlJc w:val="left"/>
      <w:pPr>
        <w:ind w:left="425" w:hanging="425"/>
      </w:pPr>
      <w:rPr>
        <w:rFonts w:hint="default"/>
      </w:rPr>
    </w:lvl>
  </w:abstractNum>
  <w:abstractNum w:abstractNumId="9">
    <w:nsid w:val="73AD060C"/>
    <w:multiLevelType w:val="multilevel"/>
    <w:tmpl w:val="73AD060C"/>
    <w:lvl w:ilvl="0" w:tentative="0">
      <w:start w:val="1"/>
      <w:numFmt w:val="chineseCountingThousand"/>
      <w:lvlText w:val="%1、"/>
      <w:lvlJc w:val="left"/>
      <w:pPr>
        <w:tabs>
          <w:tab w:val="left" w:pos="780"/>
        </w:tabs>
        <w:ind w:left="78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5"/>
  </w:num>
  <w:num w:numId="3">
    <w:abstractNumId w:val="1"/>
  </w:num>
  <w:num w:numId="4">
    <w:abstractNumId w:val="0"/>
  </w:num>
  <w:num w:numId="5">
    <w:abstractNumId w:val="8"/>
  </w:num>
  <w:num w:numId="6">
    <w:abstractNumId w:val="6"/>
  </w:num>
  <w:num w:numId="7">
    <w:abstractNumId w:val="3"/>
  </w:num>
  <w:num w:numId="8">
    <w:abstractNumId w:val="2"/>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1MzI3NTcyNjc2Njk5YmEyYTAxMjA5ODk4ODI3OWMifQ=="/>
  </w:docVars>
  <w:rsids>
    <w:rsidRoot w:val="5F28035F"/>
    <w:rsid w:val="00953D9C"/>
    <w:rsid w:val="012F3782"/>
    <w:rsid w:val="01B85CDA"/>
    <w:rsid w:val="01D312A0"/>
    <w:rsid w:val="020F7B7E"/>
    <w:rsid w:val="025E1CD2"/>
    <w:rsid w:val="02987B74"/>
    <w:rsid w:val="029E55D3"/>
    <w:rsid w:val="032D4C02"/>
    <w:rsid w:val="035148F2"/>
    <w:rsid w:val="035D45A8"/>
    <w:rsid w:val="03650E8B"/>
    <w:rsid w:val="03932686"/>
    <w:rsid w:val="03B60A82"/>
    <w:rsid w:val="048A76BA"/>
    <w:rsid w:val="051E6717"/>
    <w:rsid w:val="059F0AE9"/>
    <w:rsid w:val="05E256B5"/>
    <w:rsid w:val="06190150"/>
    <w:rsid w:val="062C0D8A"/>
    <w:rsid w:val="064A07A5"/>
    <w:rsid w:val="069F65D6"/>
    <w:rsid w:val="07010352"/>
    <w:rsid w:val="07012E2A"/>
    <w:rsid w:val="073E6F3C"/>
    <w:rsid w:val="07840D87"/>
    <w:rsid w:val="07992243"/>
    <w:rsid w:val="07B62681"/>
    <w:rsid w:val="083054CD"/>
    <w:rsid w:val="087D7F38"/>
    <w:rsid w:val="08892439"/>
    <w:rsid w:val="08A74FB5"/>
    <w:rsid w:val="08E27267"/>
    <w:rsid w:val="08F5187C"/>
    <w:rsid w:val="090D2924"/>
    <w:rsid w:val="095C5D9F"/>
    <w:rsid w:val="0A1C57C7"/>
    <w:rsid w:val="0AAC4CEF"/>
    <w:rsid w:val="0AC06A5E"/>
    <w:rsid w:val="0AE07FCA"/>
    <w:rsid w:val="0AE94FA3"/>
    <w:rsid w:val="0B285948"/>
    <w:rsid w:val="0B8511CF"/>
    <w:rsid w:val="0B946386"/>
    <w:rsid w:val="0BB91846"/>
    <w:rsid w:val="0C3833A2"/>
    <w:rsid w:val="0C3B3D7C"/>
    <w:rsid w:val="0C954748"/>
    <w:rsid w:val="0CBD0903"/>
    <w:rsid w:val="0D5119C1"/>
    <w:rsid w:val="0D531267"/>
    <w:rsid w:val="0D6A48DF"/>
    <w:rsid w:val="0DA30469"/>
    <w:rsid w:val="0E2426C1"/>
    <w:rsid w:val="0E874573"/>
    <w:rsid w:val="0EAA6A76"/>
    <w:rsid w:val="0EB41C7B"/>
    <w:rsid w:val="0EDC767D"/>
    <w:rsid w:val="0EE11876"/>
    <w:rsid w:val="0EE669F0"/>
    <w:rsid w:val="0F5120AB"/>
    <w:rsid w:val="0F5507D6"/>
    <w:rsid w:val="0F6918F1"/>
    <w:rsid w:val="0FA22032"/>
    <w:rsid w:val="0FC332A8"/>
    <w:rsid w:val="0FCA431A"/>
    <w:rsid w:val="10066A65"/>
    <w:rsid w:val="110179E3"/>
    <w:rsid w:val="113C4C33"/>
    <w:rsid w:val="11614615"/>
    <w:rsid w:val="11694621"/>
    <w:rsid w:val="116A5B28"/>
    <w:rsid w:val="11C45325"/>
    <w:rsid w:val="11C955FD"/>
    <w:rsid w:val="12B2465F"/>
    <w:rsid w:val="12F26B9C"/>
    <w:rsid w:val="130E6C06"/>
    <w:rsid w:val="13337B71"/>
    <w:rsid w:val="135C5A87"/>
    <w:rsid w:val="13645F7C"/>
    <w:rsid w:val="13654EEB"/>
    <w:rsid w:val="138D5A83"/>
    <w:rsid w:val="13AA087C"/>
    <w:rsid w:val="14530EC6"/>
    <w:rsid w:val="14553B17"/>
    <w:rsid w:val="14580115"/>
    <w:rsid w:val="14743FE0"/>
    <w:rsid w:val="148C3C1A"/>
    <w:rsid w:val="14E056CD"/>
    <w:rsid w:val="15AA2A5F"/>
    <w:rsid w:val="15AE7AEB"/>
    <w:rsid w:val="15E4523E"/>
    <w:rsid w:val="163668C2"/>
    <w:rsid w:val="17667DE9"/>
    <w:rsid w:val="176A436C"/>
    <w:rsid w:val="178D198F"/>
    <w:rsid w:val="179730F3"/>
    <w:rsid w:val="17A55A47"/>
    <w:rsid w:val="18655F01"/>
    <w:rsid w:val="188A7548"/>
    <w:rsid w:val="18E92D3A"/>
    <w:rsid w:val="18FD4D5E"/>
    <w:rsid w:val="196B4343"/>
    <w:rsid w:val="1975792A"/>
    <w:rsid w:val="1996224F"/>
    <w:rsid w:val="19BF1E22"/>
    <w:rsid w:val="1A3C145A"/>
    <w:rsid w:val="1AA17FB1"/>
    <w:rsid w:val="1AFC4CEC"/>
    <w:rsid w:val="1B21665E"/>
    <w:rsid w:val="1B5329C3"/>
    <w:rsid w:val="1BC459FB"/>
    <w:rsid w:val="1C1B56C1"/>
    <w:rsid w:val="1C4619E3"/>
    <w:rsid w:val="1C4A1A87"/>
    <w:rsid w:val="1C7F705E"/>
    <w:rsid w:val="1C8D2C11"/>
    <w:rsid w:val="1CCA1903"/>
    <w:rsid w:val="1CD05E0F"/>
    <w:rsid w:val="1D14783F"/>
    <w:rsid w:val="1DD73279"/>
    <w:rsid w:val="1DE013E4"/>
    <w:rsid w:val="1DF00C2C"/>
    <w:rsid w:val="1E2F53D8"/>
    <w:rsid w:val="1EEE7042"/>
    <w:rsid w:val="1F1C595D"/>
    <w:rsid w:val="1F523485"/>
    <w:rsid w:val="1F9033E3"/>
    <w:rsid w:val="1FAF039A"/>
    <w:rsid w:val="1FFE2404"/>
    <w:rsid w:val="20096C46"/>
    <w:rsid w:val="20D54F8B"/>
    <w:rsid w:val="2102542F"/>
    <w:rsid w:val="21130DC0"/>
    <w:rsid w:val="214E22A7"/>
    <w:rsid w:val="215605AB"/>
    <w:rsid w:val="216852CD"/>
    <w:rsid w:val="218A14B4"/>
    <w:rsid w:val="21BE0F4D"/>
    <w:rsid w:val="21E12709"/>
    <w:rsid w:val="222B45B4"/>
    <w:rsid w:val="22355C2D"/>
    <w:rsid w:val="22AA7406"/>
    <w:rsid w:val="2378095B"/>
    <w:rsid w:val="238A6013"/>
    <w:rsid w:val="23E33924"/>
    <w:rsid w:val="24A254AD"/>
    <w:rsid w:val="24F62BAE"/>
    <w:rsid w:val="25514C22"/>
    <w:rsid w:val="264B2324"/>
    <w:rsid w:val="26C06B7A"/>
    <w:rsid w:val="26F070A5"/>
    <w:rsid w:val="26FD4B9E"/>
    <w:rsid w:val="274666E1"/>
    <w:rsid w:val="28A65563"/>
    <w:rsid w:val="290135E4"/>
    <w:rsid w:val="2906507E"/>
    <w:rsid w:val="290D79C1"/>
    <w:rsid w:val="29347855"/>
    <w:rsid w:val="29890D0F"/>
    <w:rsid w:val="29E01141"/>
    <w:rsid w:val="2A1A4A18"/>
    <w:rsid w:val="2A465F84"/>
    <w:rsid w:val="2A9E14C9"/>
    <w:rsid w:val="2AE7529F"/>
    <w:rsid w:val="2B5E72FD"/>
    <w:rsid w:val="2B966BC3"/>
    <w:rsid w:val="2C11611D"/>
    <w:rsid w:val="2C543E8F"/>
    <w:rsid w:val="2C714F3D"/>
    <w:rsid w:val="2C7F14A1"/>
    <w:rsid w:val="2C9E1BE4"/>
    <w:rsid w:val="2CD45478"/>
    <w:rsid w:val="2D3A0DF6"/>
    <w:rsid w:val="2D595FCE"/>
    <w:rsid w:val="2DB01173"/>
    <w:rsid w:val="2DC03C5B"/>
    <w:rsid w:val="2DE75388"/>
    <w:rsid w:val="2E0E333C"/>
    <w:rsid w:val="2E8F5DBB"/>
    <w:rsid w:val="2ECB14C4"/>
    <w:rsid w:val="2EF97A69"/>
    <w:rsid w:val="2FBB2009"/>
    <w:rsid w:val="3038610E"/>
    <w:rsid w:val="3060195A"/>
    <w:rsid w:val="30B822FE"/>
    <w:rsid w:val="31207919"/>
    <w:rsid w:val="31AD5D77"/>
    <w:rsid w:val="31EC2828"/>
    <w:rsid w:val="320F1351"/>
    <w:rsid w:val="3247040D"/>
    <w:rsid w:val="32B31CDC"/>
    <w:rsid w:val="32D81BB9"/>
    <w:rsid w:val="331D184C"/>
    <w:rsid w:val="33D760FF"/>
    <w:rsid w:val="344B1CDB"/>
    <w:rsid w:val="34677222"/>
    <w:rsid w:val="352F17E9"/>
    <w:rsid w:val="359572B3"/>
    <w:rsid w:val="359E7780"/>
    <w:rsid w:val="35E6686D"/>
    <w:rsid w:val="3696566D"/>
    <w:rsid w:val="369A6387"/>
    <w:rsid w:val="36F77EC6"/>
    <w:rsid w:val="376917E5"/>
    <w:rsid w:val="380F5C07"/>
    <w:rsid w:val="388D0662"/>
    <w:rsid w:val="38AF2F46"/>
    <w:rsid w:val="38C00788"/>
    <w:rsid w:val="38CE5AC2"/>
    <w:rsid w:val="38ED58A0"/>
    <w:rsid w:val="39E427C1"/>
    <w:rsid w:val="39F310AA"/>
    <w:rsid w:val="3A522CCD"/>
    <w:rsid w:val="3A756D8D"/>
    <w:rsid w:val="3A9956A6"/>
    <w:rsid w:val="3AB47EAF"/>
    <w:rsid w:val="3AD212C8"/>
    <w:rsid w:val="3B903FA6"/>
    <w:rsid w:val="3BA2576B"/>
    <w:rsid w:val="3BBA274A"/>
    <w:rsid w:val="3C3B4747"/>
    <w:rsid w:val="3CDF6BEE"/>
    <w:rsid w:val="3D0A0C0E"/>
    <w:rsid w:val="3D580050"/>
    <w:rsid w:val="3D8B0592"/>
    <w:rsid w:val="3D933369"/>
    <w:rsid w:val="3DA1086D"/>
    <w:rsid w:val="3DAC7016"/>
    <w:rsid w:val="3E806C6F"/>
    <w:rsid w:val="3E930A34"/>
    <w:rsid w:val="3EA37700"/>
    <w:rsid w:val="3EF97CE8"/>
    <w:rsid w:val="3F7153F9"/>
    <w:rsid w:val="3FA72572"/>
    <w:rsid w:val="3FB9191F"/>
    <w:rsid w:val="40137B3D"/>
    <w:rsid w:val="40326239"/>
    <w:rsid w:val="404001EF"/>
    <w:rsid w:val="40643187"/>
    <w:rsid w:val="40D734F8"/>
    <w:rsid w:val="40E1035D"/>
    <w:rsid w:val="417A6F5E"/>
    <w:rsid w:val="423D7815"/>
    <w:rsid w:val="428B4E0F"/>
    <w:rsid w:val="42EE5A37"/>
    <w:rsid w:val="4342152E"/>
    <w:rsid w:val="436670EC"/>
    <w:rsid w:val="43D360C7"/>
    <w:rsid w:val="447B58D7"/>
    <w:rsid w:val="44CE0D05"/>
    <w:rsid w:val="45147481"/>
    <w:rsid w:val="451575D3"/>
    <w:rsid w:val="45E81197"/>
    <w:rsid w:val="46877406"/>
    <w:rsid w:val="46965745"/>
    <w:rsid w:val="46DE3369"/>
    <w:rsid w:val="46E90CF3"/>
    <w:rsid w:val="471208B6"/>
    <w:rsid w:val="4730511F"/>
    <w:rsid w:val="47937AE0"/>
    <w:rsid w:val="48070ADC"/>
    <w:rsid w:val="48620B48"/>
    <w:rsid w:val="48E6272D"/>
    <w:rsid w:val="491237A9"/>
    <w:rsid w:val="49695F01"/>
    <w:rsid w:val="497D499A"/>
    <w:rsid w:val="49C97538"/>
    <w:rsid w:val="4A11580F"/>
    <w:rsid w:val="4A1A5D74"/>
    <w:rsid w:val="4A556EC5"/>
    <w:rsid w:val="4A55736A"/>
    <w:rsid w:val="4AFA44A5"/>
    <w:rsid w:val="4B0D0A00"/>
    <w:rsid w:val="4B2C08E7"/>
    <w:rsid w:val="4B427A3B"/>
    <w:rsid w:val="4B4C5E55"/>
    <w:rsid w:val="4B747426"/>
    <w:rsid w:val="4B781FCF"/>
    <w:rsid w:val="4BA0769B"/>
    <w:rsid w:val="4BE46D25"/>
    <w:rsid w:val="4BEB6DBA"/>
    <w:rsid w:val="4C296C8E"/>
    <w:rsid w:val="4C2F3E16"/>
    <w:rsid w:val="4C542C15"/>
    <w:rsid w:val="4C915F84"/>
    <w:rsid w:val="4CA3296A"/>
    <w:rsid w:val="4D615164"/>
    <w:rsid w:val="4D752558"/>
    <w:rsid w:val="4DB841F3"/>
    <w:rsid w:val="4DE86E96"/>
    <w:rsid w:val="4DF67662"/>
    <w:rsid w:val="4E314AD3"/>
    <w:rsid w:val="4E3639B3"/>
    <w:rsid w:val="4E7202A3"/>
    <w:rsid w:val="4EDC0D9D"/>
    <w:rsid w:val="4F061B38"/>
    <w:rsid w:val="4F2002A2"/>
    <w:rsid w:val="4F562285"/>
    <w:rsid w:val="4FDF1F0B"/>
    <w:rsid w:val="4FF66767"/>
    <w:rsid w:val="50024740"/>
    <w:rsid w:val="5048269F"/>
    <w:rsid w:val="504A345E"/>
    <w:rsid w:val="5076490F"/>
    <w:rsid w:val="512037B7"/>
    <w:rsid w:val="514E10F6"/>
    <w:rsid w:val="516440E9"/>
    <w:rsid w:val="51FE1619"/>
    <w:rsid w:val="521D6EFF"/>
    <w:rsid w:val="529B4DD8"/>
    <w:rsid w:val="52A91EB3"/>
    <w:rsid w:val="52BA2046"/>
    <w:rsid w:val="530D6D8F"/>
    <w:rsid w:val="534765D1"/>
    <w:rsid w:val="53DF697E"/>
    <w:rsid w:val="541C50CC"/>
    <w:rsid w:val="542C086C"/>
    <w:rsid w:val="542F55B8"/>
    <w:rsid w:val="54820367"/>
    <w:rsid w:val="54837309"/>
    <w:rsid w:val="54A4554C"/>
    <w:rsid w:val="55BA258D"/>
    <w:rsid w:val="561D3D2D"/>
    <w:rsid w:val="569A2FA8"/>
    <w:rsid w:val="569F2839"/>
    <w:rsid w:val="56CC69AE"/>
    <w:rsid w:val="576C5EFE"/>
    <w:rsid w:val="57AA4790"/>
    <w:rsid w:val="57F80AB2"/>
    <w:rsid w:val="582A632A"/>
    <w:rsid w:val="583519EB"/>
    <w:rsid w:val="58D93E18"/>
    <w:rsid w:val="58F76C08"/>
    <w:rsid w:val="596345C4"/>
    <w:rsid w:val="59BB0341"/>
    <w:rsid w:val="59BB7545"/>
    <w:rsid w:val="59DB32DA"/>
    <w:rsid w:val="5A9A1469"/>
    <w:rsid w:val="5A9C7376"/>
    <w:rsid w:val="5B1A73DD"/>
    <w:rsid w:val="5B7B72E5"/>
    <w:rsid w:val="5BE83C02"/>
    <w:rsid w:val="5C02341C"/>
    <w:rsid w:val="5C4C650B"/>
    <w:rsid w:val="5CD30445"/>
    <w:rsid w:val="5D1B29FF"/>
    <w:rsid w:val="5D2101CC"/>
    <w:rsid w:val="5D86637E"/>
    <w:rsid w:val="5D885990"/>
    <w:rsid w:val="5D8F7FDF"/>
    <w:rsid w:val="5EA309D1"/>
    <w:rsid w:val="5ECA1515"/>
    <w:rsid w:val="5F28035F"/>
    <w:rsid w:val="5F3F6522"/>
    <w:rsid w:val="5F7418E2"/>
    <w:rsid w:val="5F820E88"/>
    <w:rsid w:val="5F916233"/>
    <w:rsid w:val="5F982816"/>
    <w:rsid w:val="5FF33BCD"/>
    <w:rsid w:val="609603D4"/>
    <w:rsid w:val="60B25C51"/>
    <w:rsid w:val="60DA0BF8"/>
    <w:rsid w:val="60F32D86"/>
    <w:rsid w:val="610C48F6"/>
    <w:rsid w:val="61334E5D"/>
    <w:rsid w:val="615B6EC4"/>
    <w:rsid w:val="61B5380E"/>
    <w:rsid w:val="61D36131"/>
    <w:rsid w:val="61EA65C1"/>
    <w:rsid w:val="621517BC"/>
    <w:rsid w:val="62404A8B"/>
    <w:rsid w:val="624C2342"/>
    <w:rsid w:val="624F1172"/>
    <w:rsid w:val="62A82630"/>
    <w:rsid w:val="63107336"/>
    <w:rsid w:val="63E46D96"/>
    <w:rsid w:val="63FE1843"/>
    <w:rsid w:val="640A431E"/>
    <w:rsid w:val="64525A3D"/>
    <w:rsid w:val="64B83CD8"/>
    <w:rsid w:val="64C003BC"/>
    <w:rsid w:val="656230AA"/>
    <w:rsid w:val="65970B6C"/>
    <w:rsid w:val="65B50EDE"/>
    <w:rsid w:val="66507267"/>
    <w:rsid w:val="66661622"/>
    <w:rsid w:val="66A82278"/>
    <w:rsid w:val="66A85FB5"/>
    <w:rsid w:val="66FC24CA"/>
    <w:rsid w:val="67184424"/>
    <w:rsid w:val="676A016D"/>
    <w:rsid w:val="67DC7AF8"/>
    <w:rsid w:val="67F51E74"/>
    <w:rsid w:val="68614E91"/>
    <w:rsid w:val="68887C1C"/>
    <w:rsid w:val="68C94619"/>
    <w:rsid w:val="68D45F2D"/>
    <w:rsid w:val="693410C2"/>
    <w:rsid w:val="69B07103"/>
    <w:rsid w:val="69B17813"/>
    <w:rsid w:val="69E50BBC"/>
    <w:rsid w:val="6A20773A"/>
    <w:rsid w:val="6A6119AC"/>
    <w:rsid w:val="6AE2305E"/>
    <w:rsid w:val="6B817108"/>
    <w:rsid w:val="6BB43DF4"/>
    <w:rsid w:val="6BE6607E"/>
    <w:rsid w:val="6BEF307E"/>
    <w:rsid w:val="6C5850C7"/>
    <w:rsid w:val="6CC951A5"/>
    <w:rsid w:val="6D256EC2"/>
    <w:rsid w:val="6D6852D7"/>
    <w:rsid w:val="6E3014F3"/>
    <w:rsid w:val="6E435CFB"/>
    <w:rsid w:val="6EAA5C29"/>
    <w:rsid w:val="6F06600E"/>
    <w:rsid w:val="6F510522"/>
    <w:rsid w:val="703C13EF"/>
    <w:rsid w:val="706C23D6"/>
    <w:rsid w:val="70A30AC2"/>
    <w:rsid w:val="70B372F7"/>
    <w:rsid w:val="70C20053"/>
    <w:rsid w:val="710B2946"/>
    <w:rsid w:val="71536830"/>
    <w:rsid w:val="720F5043"/>
    <w:rsid w:val="72AA7CFF"/>
    <w:rsid w:val="72AD0311"/>
    <w:rsid w:val="72FD76D1"/>
    <w:rsid w:val="73102258"/>
    <w:rsid w:val="735A54C4"/>
    <w:rsid w:val="739B50BA"/>
    <w:rsid w:val="73B07597"/>
    <w:rsid w:val="73EB1F44"/>
    <w:rsid w:val="73F21941"/>
    <w:rsid w:val="7437049F"/>
    <w:rsid w:val="74424B41"/>
    <w:rsid w:val="748506AB"/>
    <w:rsid w:val="74B72503"/>
    <w:rsid w:val="7533363D"/>
    <w:rsid w:val="75716C61"/>
    <w:rsid w:val="760133A5"/>
    <w:rsid w:val="76CB7A78"/>
    <w:rsid w:val="770938C4"/>
    <w:rsid w:val="771D2184"/>
    <w:rsid w:val="78484F3C"/>
    <w:rsid w:val="785A63FA"/>
    <w:rsid w:val="79571515"/>
    <w:rsid w:val="79B31B8F"/>
    <w:rsid w:val="7B53635F"/>
    <w:rsid w:val="7B6B7700"/>
    <w:rsid w:val="7BDC092D"/>
    <w:rsid w:val="7D162D60"/>
    <w:rsid w:val="7D9962E7"/>
    <w:rsid w:val="7DE933E5"/>
    <w:rsid w:val="7E0B3025"/>
    <w:rsid w:val="7EB448B0"/>
    <w:rsid w:val="7EE944A3"/>
    <w:rsid w:val="7EF15156"/>
    <w:rsid w:val="7F067FA3"/>
    <w:rsid w:val="7F9000E3"/>
    <w:rsid w:val="7FAC03F8"/>
    <w:rsid w:val="7FF76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qFormat/>
    <w:uiPriority w:val="0"/>
    <w:pPr>
      <w:keepNext/>
      <w:keepLines/>
      <w:numPr>
        <w:ilvl w:val="1"/>
        <w:numId w:val="1"/>
      </w:numPr>
      <w:spacing w:before="260" w:after="260" w:line="416" w:lineRule="auto"/>
      <w:outlineLvl w:val="1"/>
    </w:pPr>
    <w:rPr>
      <w:rFonts w:ascii="Arial" w:hAnsi="Arial" w:eastAsia="SimHei"/>
      <w:b/>
      <w:bCs/>
      <w:sz w:val="32"/>
      <w:szCs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Salutation"/>
    <w:basedOn w:val="1"/>
    <w:next w:val="1"/>
    <w:unhideWhenUsed/>
    <w:qFormat/>
    <w:uiPriority w:val="99"/>
  </w:style>
  <w:style w:type="paragraph" w:styleId="4">
    <w:name w:val="annotation text"/>
    <w:basedOn w:val="1"/>
    <w:qFormat/>
    <w:uiPriority w:val="99"/>
    <w:pPr>
      <w:jc w:val="left"/>
    </w:pPr>
  </w:style>
  <w:style w:type="paragraph" w:styleId="5">
    <w:name w:val="Body Text"/>
    <w:basedOn w:val="1"/>
    <w:next w:val="1"/>
    <w:qFormat/>
    <w:uiPriority w:val="0"/>
    <w:pPr>
      <w:spacing w:after="12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unhideWhenUsed/>
    <w:qFormat/>
    <w:uiPriority w:val="99"/>
    <w:rPr>
      <w:color w:val="0000FF"/>
      <w:u w:val="none"/>
    </w:rPr>
  </w:style>
  <w:style w:type="character" w:styleId="12">
    <w:name w:val="annotation reference"/>
    <w:unhideWhenUsed/>
    <w:qFormat/>
    <w:uiPriority w:val="99"/>
    <w:rPr>
      <w:sz w:val="21"/>
      <w:szCs w:val="21"/>
    </w:rPr>
  </w:style>
  <w:style w:type="paragraph" w:customStyle="1" w:styleId="13">
    <w:name w:val="List Paragraph"/>
    <w:basedOn w:val="1"/>
    <w:qFormat/>
    <w:uiPriority w:val="34"/>
    <w:pPr>
      <w:widowControl/>
      <w:ind w:firstLine="420"/>
      <w:jc w:val="left"/>
    </w:pPr>
    <w:rPr>
      <w:rFonts w:ascii="Calibri" w:hAnsi="Calibri" w:eastAsia="SimSun" w:cs="Calibri"/>
      <w:color w:val="auto"/>
      <w:kern w:val="0"/>
      <w:sz w:val="22"/>
      <w:szCs w:val="22"/>
    </w:rPr>
  </w:style>
  <w:style w:type="paragraph" w:customStyle="1" w:styleId="14">
    <w:name w:val="彩色列表 - 强调文字颜色 11"/>
    <w:basedOn w:val="1"/>
    <w:qFormat/>
    <w:uiPriority w:val="34"/>
    <w:pPr>
      <w:ind w:firstLine="420" w:firstLineChars="200"/>
    </w:pPr>
    <w:rPr>
      <w:rFonts w:ascii="等线" w:hAnsi="等线" w:eastAsia="等线" w:cs="等线"/>
      <w:color w:val="auto"/>
      <w:sz w:val="21"/>
    </w:rPr>
  </w:style>
  <w:style w:type="character" w:customStyle="1" w:styleId="15">
    <w:name w:val="font21"/>
    <w:basedOn w:val="10"/>
    <w:qFormat/>
    <w:uiPriority w:val="0"/>
    <w:rPr>
      <w:rFonts w:hint="default" w:ascii="Times New Roman" w:hAnsi="Times New Roman" w:cs="Times New Roman"/>
      <w:color w:val="000000"/>
      <w:sz w:val="22"/>
      <w:szCs w:val="22"/>
      <w:u w:val="none"/>
    </w:rPr>
  </w:style>
  <w:style w:type="character" w:customStyle="1" w:styleId="16">
    <w:name w:val="font11"/>
    <w:basedOn w:val="10"/>
    <w:qFormat/>
    <w:uiPriority w:val="0"/>
    <w:rPr>
      <w:rFonts w:hint="eastAsia" w:ascii="SimSun" w:hAnsi="SimSun" w:eastAsia="SimSun" w:cs="SimSun"/>
      <w:color w:val="000000"/>
      <w:sz w:val="22"/>
      <w:szCs w:val="22"/>
      <w:u w:val="none"/>
    </w:rPr>
  </w:style>
  <w:style w:type="paragraph" w:customStyle="1" w:styleId="17">
    <w:name w:val="列出段落1"/>
    <w:basedOn w:val="1"/>
    <w:qFormat/>
    <w:uiPriority w:val="34"/>
    <w:pPr>
      <w:widowControl/>
      <w:ind w:firstLine="420"/>
      <w:jc w:val="left"/>
    </w:pPr>
    <w:rPr>
      <w:rFonts w:ascii="Calibri" w:hAnsi="Calibri" w:eastAsia="SimSun" w:cs="Calibri"/>
      <w:color w:val="auto"/>
      <w:kern w:val="0"/>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48</Pages>
  <Words>32435</Words>
  <Characters>33415</Characters>
  <Lines>0</Lines>
  <Paragraphs>0</Paragraphs>
  <TotalTime>13</TotalTime>
  <ScaleCrop>false</ScaleCrop>
  <LinksUpToDate>false</LinksUpToDate>
  <CharactersWithSpaces>34322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2024-01-24T02:48:00Z</dcterms:created>
  <dc:creator>深海</dc:creator>
  <cp:lastModifiedBy>桃小墩儿</cp:lastModifiedBy>
  <cp:lastPrinted>2025-06-09T01:43:00Z</cp:lastPrinted>
  <dcterms:modified xsi:type="dcterms:W3CDTF">2025-06-20T06:36:24Z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A507558B1EDE4279971698C74C249326_13</vt:lpwstr>
  </property>
  <property fmtid="{D5CDD505-2E9C-101B-9397-08002B2CF9AE}" pid="4" name="KSOTemplateDocerSaveRecord">
    <vt:lpwstr>eyJoZGlkIjoiY2U1ZmQ0ZGUyYTdkOTZhYzQ4YWYzNjIxNjc0YjgxYzIiLCJ1c2VySWQiOiIzMTczMzMwNzEifQ==</vt:lpwstr>
  </property>
</Properties>
</file>